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A3F" w:rsidRPr="00FB0D31" w:rsidRDefault="0047516F" w:rsidP="004D78C5">
      <w:pPr>
        <w:pStyle w:val="Nadpis1"/>
        <w:spacing w:line="360" w:lineRule="auto"/>
        <w:jc w:val="both"/>
        <w:rPr>
          <w:rFonts w:ascii="Arial" w:hAnsi="Arial" w:cs="Arial"/>
          <w:color w:val="auto"/>
          <w:sz w:val="24"/>
        </w:rPr>
      </w:pPr>
      <w:bookmarkStart w:id="0" w:name="_GoBack"/>
      <w:bookmarkEnd w:id="0"/>
      <w:r w:rsidRPr="00FB0D31">
        <w:rPr>
          <w:rFonts w:ascii="Arial" w:hAnsi="Arial" w:cs="Arial"/>
          <w:color w:val="auto"/>
          <w:sz w:val="24"/>
        </w:rPr>
        <w:t xml:space="preserve">Informace a odpovědi na dotazy ze Sociálně právní poradny SONS – </w:t>
      </w:r>
      <w:r w:rsidR="0074642D" w:rsidRPr="00FB0D31">
        <w:rPr>
          <w:rFonts w:ascii="Arial" w:hAnsi="Arial" w:cs="Arial"/>
          <w:color w:val="auto"/>
          <w:sz w:val="24"/>
        </w:rPr>
        <w:t>1</w:t>
      </w:r>
      <w:r w:rsidR="003A5373" w:rsidRPr="00FB0D31">
        <w:rPr>
          <w:rFonts w:ascii="Arial" w:hAnsi="Arial" w:cs="Arial"/>
          <w:color w:val="auto"/>
          <w:sz w:val="24"/>
        </w:rPr>
        <w:t>2</w:t>
      </w:r>
      <w:r w:rsidRPr="00FB0D31">
        <w:rPr>
          <w:rFonts w:ascii="Arial" w:hAnsi="Arial" w:cs="Arial"/>
          <w:color w:val="auto"/>
          <w:sz w:val="24"/>
        </w:rPr>
        <w:t>/2015</w:t>
      </w:r>
    </w:p>
    <w:p w:rsidR="001B2012" w:rsidRPr="00FB0D31" w:rsidRDefault="001B2012" w:rsidP="001B2012"/>
    <w:p w:rsidR="001D1691" w:rsidRDefault="00EB45D3" w:rsidP="001B2012">
      <w:r w:rsidRPr="00FB0D31">
        <w:t xml:space="preserve">Jak jsem slíbil v minulém článku této rubriky, přináším </w:t>
      </w:r>
      <w:r w:rsidR="00686A49" w:rsidRPr="00FB0D31">
        <w:t xml:space="preserve">ověřené informace </w:t>
      </w:r>
      <w:r w:rsidRPr="00FB0D31">
        <w:t xml:space="preserve">pro příjemce příspěvku na mobilitu. </w:t>
      </w:r>
      <w:r w:rsidR="00F63DA0">
        <w:t>Poté odpovím na dva dotazy týkající se dědění.</w:t>
      </w:r>
    </w:p>
    <w:p w:rsidR="00F63DA0" w:rsidRDefault="00F63DA0" w:rsidP="001B2012"/>
    <w:p w:rsidR="001D1691" w:rsidRDefault="00F63DA0" w:rsidP="00F63DA0">
      <w:pPr>
        <w:pStyle w:val="Nadpis3"/>
      </w:pPr>
      <w:r>
        <w:t>Příspěvek na mobilitu</w:t>
      </w:r>
    </w:p>
    <w:p w:rsidR="00EB45D3" w:rsidRPr="00FB0D31" w:rsidRDefault="00EB45D3" w:rsidP="001B2012">
      <w:r w:rsidRPr="00FB0D31">
        <w:t>Protože se vyskytovalo několik lišících se názorů, jak bude třeba ve věci tohoto příspěvku v roce 2016 postupovat, obrátil jsem se dopisem na generální ředitelství</w:t>
      </w:r>
      <w:r w:rsidR="00EC15DE">
        <w:t xml:space="preserve"> Úřadu práce České republiky. Ko</w:t>
      </w:r>
      <w:r w:rsidRPr="00FB0D31">
        <w:t>ncem října jsem obdržel prostřednictvím datové schránky odpověď, z níž jasně plyne následující:</w:t>
      </w:r>
    </w:p>
    <w:p w:rsidR="001B2012" w:rsidRPr="00FB0D31" w:rsidRDefault="00EB45D3" w:rsidP="001B2012">
      <w:r w:rsidRPr="00FB0D31">
        <w:t>1. Většina těch, kteří nyní příspěvek na mobilitu pobírají a budou chtít tuto dávku pobírat i v následujícím r</w:t>
      </w:r>
      <w:r w:rsidR="00EC15DE">
        <w:t xml:space="preserve">oce, </w:t>
      </w:r>
      <w:r w:rsidRPr="00FB0D31">
        <w:t xml:space="preserve">musí v průběhu měsíce ledna o příspěvek znovu požádat. Netýká se to pouze těch příjemců, kteří o příspěvek na mobilitu </w:t>
      </w:r>
      <w:r w:rsidR="00A67D09" w:rsidRPr="00FB0D31">
        <w:t>za</w:t>
      </w:r>
      <w:r w:rsidRPr="00FB0D31">
        <w:t xml:space="preserve">žádali po </w:t>
      </w:r>
      <w:r w:rsidR="003A75CC" w:rsidRPr="00FB0D31">
        <w:t xml:space="preserve">1. lednu 2014. </w:t>
      </w:r>
    </w:p>
    <w:p w:rsidR="003A75CC" w:rsidRPr="00FB0D31" w:rsidRDefault="003A75CC" w:rsidP="001B2012">
      <w:r w:rsidRPr="00FB0D31">
        <w:t>2. Aby vznikl nárok na nepřerušenou výplatu příspěvku, je třeba podat žádost v průběhu ledna 2016. Žádost bude možné podat osobně, písemně nebo prostřednictvím datové schránky. Při zasílání žádosti poštou je rozhodující datum podání zásilky k přepravě. Pokud by někdo žádost podal již v prosinci 2015, Úřad práce takovou žádost zamítne, o čemž sice žadatele musí vyrozumět, nicméně tomuto žadateli bude hrozit, že než se o tom dozví, nestihne žádost během ledna podat a může tak přijít o výplatu dávky za tento měsíc.</w:t>
      </w:r>
    </w:p>
    <w:p w:rsidR="00885821" w:rsidRPr="00FB0D31" w:rsidRDefault="003A75CC" w:rsidP="001B2012">
      <w:r w:rsidRPr="00FB0D31">
        <w:t>3. Úřad práce slibuje, že bude všechny příjemce příspěvku o nutnosti obnovení žádosti informovat dopisem zaslaný</w:t>
      </w:r>
      <w:r w:rsidR="00885821" w:rsidRPr="00FB0D31">
        <w:t>m</w:t>
      </w:r>
      <w:r w:rsidRPr="00FB0D31">
        <w:t xml:space="preserve"> obyčejnou zásilkou prostřednictvím České pošty, a to na přelomu letošního listopadu a prosince. Zásilka by měla kromě přesných informací, jak ve věci postupovat, obsahovat i formulář žádosti. Pevně věřím, že formulář, jak se stalo v poslední době dobrým zvykem, bude dostupný v přístupné podobě </w:t>
      </w:r>
      <w:r w:rsidR="00885821" w:rsidRPr="00FB0D31">
        <w:t xml:space="preserve">i </w:t>
      </w:r>
      <w:r w:rsidRPr="00FB0D31">
        <w:t>na webových stránkách</w:t>
      </w:r>
      <w:r w:rsidR="00885821" w:rsidRPr="00FB0D31">
        <w:t xml:space="preserve"> Ministerstva práce a sociálních věcí:</w:t>
      </w:r>
    </w:p>
    <w:p w:rsidR="00885821" w:rsidRPr="00FB0D31" w:rsidRDefault="00913C4C" w:rsidP="001B2012">
      <w:hyperlink r:id="rId9" w:history="1">
        <w:r w:rsidR="00885821" w:rsidRPr="00FB0D31">
          <w:rPr>
            <w:rStyle w:val="Hypertextovodkaz"/>
          </w:rPr>
          <w:t>https://formulare.mpsv.cz</w:t>
        </w:r>
      </w:hyperlink>
      <w:r w:rsidR="00885821" w:rsidRPr="00FB0D31">
        <w:t xml:space="preserve"> .</w:t>
      </w:r>
    </w:p>
    <w:p w:rsidR="00885821" w:rsidRPr="00FB0D31" w:rsidRDefault="00A67D09" w:rsidP="001B2012">
      <w:r w:rsidRPr="00FB0D31">
        <w:t xml:space="preserve">4. </w:t>
      </w:r>
      <w:r w:rsidR="00885821" w:rsidRPr="00FB0D31">
        <w:t>Řízení o dávce by pak mělo pro všechny, kdo získali nový průkaz osoby se zdravotním postižením, proběhnout velmi hladce, mělo by se jednat v podstatě spíše o formalitu. To proto, že průkaz označený symbolem ZTP nebo ZTP/P, nikoliv tedy pouze TP</w:t>
      </w:r>
      <w:r w:rsidRPr="00FB0D31">
        <w:t>,</w:t>
      </w:r>
      <w:r w:rsidR="00885821" w:rsidRPr="00FB0D31">
        <w:t xml:space="preserve"> je jednou z hlavních podmínek nároku na příspěvek.</w:t>
      </w:r>
      <w:r w:rsidR="00EE3F17" w:rsidRPr="00FB0D31">
        <w:t xml:space="preserve"> Druhou podmínkou je pak skutečnost, že se osoba v kalendářním měsíci opakovaně (tedy alespoň dvakrát) dopravuje nebo je dopravována za úhradu. </w:t>
      </w:r>
    </w:p>
    <w:p w:rsidR="00A67D09" w:rsidRPr="00FB0D31" w:rsidRDefault="00A67D09" w:rsidP="001B2012">
      <w:pPr>
        <w:rPr>
          <w:lang w:val="en-US"/>
        </w:rPr>
      </w:pPr>
    </w:p>
    <w:p w:rsidR="00A67D09" w:rsidRPr="00FB0D31" w:rsidRDefault="00A67D09" w:rsidP="001B2012">
      <w:pPr>
        <w:rPr>
          <w:lang w:val="en-US"/>
        </w:rPr>
      </w:pPr>
      <w:r w:rsidRPr="00FB0D31">
        <w:rPr>
          <w:lang w:val="en-US"/>
        </w:rPr>
        <w:lastRenderedPageBreak/>
        <w:t xml:space="preserve">Protože téměř všichni držitelé průkazu osoby se zdravotním postižením si během tohoto roku průkaz museli vyměnit za nový, upozorňuji i na to, že je potřebné na tuto skutečnost upozornit instituce, které nám poskytují z titulu nároku na průkaz </w:t>
      </w:r>
      <w:r w:rsidR="001F7269" w:rsidRPr="00FB0D31">
        <w:rPr>
          <w:lang w:val="en-US"/>
        </w:rPr>
        <w:t xml:space="preserve">OZP </w:t>
      </w:r>
      <w:r w:rsidRPr="00FB0D31">
        <w:rPr>
          <w:lang w:val="en-US"/>
        </w:rPr>
        <w:t xml:space="preserve">nějaké slevy či zvýhodnění. Typicky lze uvést např. operátora O2, </w:t>
      </w:r>
      <w:r w:rsidR="001F7269" w:rsidRPr="00FB0D31">
        <w:rPr>
          <w:lang w:val="en-US"/>
        </w:rPr>
        <w:t>od něhož mohou držitelé průkazu ZTP/P nebo osoby závislé na pomoci jiné fyzické osoby ve II. až IV. stupni čerpat cenové zvýhodnění dle zákona o elektronických komunikacích (z. č. 127/2005 Sb.). Oznámení o změně tohoto průkazu doporučuji provést bezodkladně, nejpozději do konce roku 2015, protože tehdy definitivně přestává držitelům platit jejich starý průkaz.</w:t>
      </w:r>
    </w:p>
    <w:p w:rsidR="006E03B4" w:rsidRPr="00FB0D31" w:rsidRDefault="006E03B4" w:rsidP="001B2012">
      <w:pPr>
        <w:rPr>
          <w:lang w:val="en-US"/>
        </w:rPr>
      </w:pPr>
    </w:p>
    <w:p w:rsidR="001F7269" w:rsidRPr="00F63DA0" w:rsidRDefault="00686A49" w:rsidP="00F63DA0">
      <w:pPr>
        <w:pStyle w:val="Nadpis3"/>
      </w:pPr>
      <w:r w:rsidRPr="00F63DA0">
        <w:t>Dědění</w:t>
      </w:r>
    </w:p>
    <w:p w:rsidR="00686A49" w:rsidRPr="00FB0D31" w:rsidRDefault="00686A49" w:rsidP="00686A49">
      <w:pPr>
        <w:rPr>
          <w:i/>
        </w:rPr>
      </w:pPr>
      <w:r w:rsidRPr="00FB0D31">
        <w:t xml:space="preserve">Dotaz: </w:t>
      </w:r>
      <w:r w:rsidRPr="00FB0D31">
        <w:rPr>
          <w:i/>
        </w:rPr>
        <w:t>„Jsem ženatý, mám dvě zletilé děti, syna a dceru. Je možné, aby po mě všechen majetek dědila pouze manželka?“</w:t>
      </w:r>
    </w:p>
    <w:p w:rsidR="00024FC1" w:rsidRPr="00FB0D31" w:rsidRDefault="00024FC1" w:rsidP="00686A49">
      <w:r w:rsidRPr="00FB0D31">
        <w:t xml:space="preserve">Odpověď na tento dotaz využijme k tomu, abychom probrali institut tzv. </w:t>
      </w:r>
      <w:r w:rsidR="000B2A0C" w:rsidRPr="00FB0D31">
        <w:t>„</w:t>
      </w:r>
      <w:r w:rsidRPr="00FB0D31">
        <w:t>nepominutelného dědice</w:t>
      </w:r>
      <w:r w:rsidR="000B2A0C" w:rsidRPr="00FB0D31">
        <w:t>“</w:t>
      </w:r>
      <w:r w:rsidRPr="00FB0D31">
        <w:t>.</w:t>
      </w:r>
    </w:p>
    <w:p w:rsidR="000B2A0C" w:rsidRPr="00FB0D31" w:rsidRDefault="000B2A0C" w:rsidP="00686A49">
      <w:r w:rsidRPr="00FB0D31">
        <w:t>Kdo je nepominutelným dědicem, upravuje ustanovení § 1643 odst. 1 nového občanského zákoníku (z. č. 89/2012 Sb., ve znění pozdějších předpisů, dále „NOZ“):</w:t>
      </w:r>
    </w:p>
    <w:p w:rsidR="000B2A0C" w:rsidRPr="00FB0D31" w:rsidRDefault="000B2A0C" w:rsidP="00686A49">
      <w:r w:rsidRPr="00FB0D31">
        <w:t>„Nepominutelnými dědici jsou děti zůstavitele a nedědí-li, pak jsou jimi jejich potomci.“</w:t>
      </w:r>
    </w:p>
    <w:p w:rsidR="000B2A0C" w:rsidRPr="00FB0D31" w:rsidRDefault="000B2A0C" w:rsidP="00686A49">
      <w:r w:rsidRPr="00FB0D31">
        <w:t xml:space="preserve">Platí, že </w:t>
      </w:r>
      <w:r w:rsidR="00907259" w:rsidRPr="00FB0D31">
        <w:t xml:space="preserve">nezletilému </w:t>
      </w:r>
      <w:r w:rsidRPr="00FB0D31">
        <w:t>nepominutelnému dědici</w:t>
      </w:r>
      <w:r w:rsidR="00907259" w:rsidRPr="00FB0D31">
        <w:t xml:space="preserve"> se musí dostat tři čtvrtiny jeho zákonného dědického podílu, zletilému nepominutelnému dědici pak jedna čtvrtina zákonného dědického podílu.</w:t>
      </w:r>
    </w:p>
    <w:p w:rsidR="00686A49" w:rsidRPr="00FB0D31" w:rsidRDefault="00907259" w:rsidP="00686A49">
      <w:r w:rsidRPr="00FB0D31">
        <w:t xml:space="preserve">Je tedy jednoznačné, že syn i dcera tazatele (budoucího zůstavitele) jsou nepominutelnými dědici a že i kdyby tazatel v závěti vyjádřil vůli, že jeho jediným univerzálním dědicem má být manželka, </w:t>
      </w:r>
      <w:r w:rsidR="000B0E1A" w:rsidRPr="00FB0D31">
        <w:t xml:space="preserve">nemůže být tato jeho vůle beze zbytku respektována. Manželka i každé z tazatelových dětí mají nárok na zákonný dědický podíl ve výši jedné třetiny; čtvrtinou ze třetiny je pak jedna dvanáctina, což je tedy výše </w:t>
      </w:r>
      <w:r w:rsidR="000C44F3" w:rsidRPr="00FB0D31">
        <w:t>povinného dědického dílu pro naše nepominutelné dědice.</w:t>
      </w:r>
    </w:p>
    <w:p w:rsidR="0010774D" w:rsidRPr="00FB0D31" w:rsidRDefault="000C44F3" w:rsidP="00686A49">
      <w:r w:rsidRPr="00FB0D31">
        <w:t xml:space="preserve">Dodejme dále, že NOZ stanoví, jakým způsobem se tento povinný díl z pozůstalosti </w:t>
      </w:r>
      <w:r w:rsidR="0010774D" w:rsidRPr="00FB0D31">
        <w:t>vypočte a vypořádá:</w:t>
      </w:r>
    </w:p>
    <w:p w:rsidR="000C44F3" w:rsidRPr="00FB0D31" w:rsidRDefault="0010774D" w:rsidP="00686A49">
      <w:pPr>
        <w:rPr>
          <w:rFonts w:cs="Arial"/>
          <w:szCs w:val="16"/>
        </w:rPr>
      </w:pPr>
      <w:r w:rsidRPr="00FB0D31">
        <w:t>„</w:t>
      </w:r>
      <w:r w:rsidR="00E23AD2" w:rsidRPr="00FB0D31">
        <w:rPr>
          <w:rFonts w:cs="Arial"/>
          <w:szCs w:val="16"/>
        </w:rPr>
        <w:t xml:space="preserve">Nepominutelný dědic nemá právo na podíl z pozůstalosti, nýbrž jen na peněžní částku rovnající se hodnotě jeho povinného dílu.“ </w:t>
      </w:r>
    </w:p>
    <w:p w:rsidR="00E23AD2" w:rsidRPr="00FB0D31" w:rsidRDefault="00E23AD2" w:rsidP="00686A49">
      <w:r w:rsidRPr="00FB0D31">
        <w:t xml:space="preserve">Představme si tedy, že tazatel měl jediný majetek, kterým byla hodnotná vila situovaná např. na pražské Ořechovce (pro mimopražské čtenáře upřesněme, že se jedná o exkluzivní čtvrť). Syn a dcera tazatele dle předchozí citované zákonné pasáže však nezískají právo na spoluvlastnický podíl ve výši jedné dvanáctiny této </w:t>
      </w:r>
      <w:r w:rsidRPr="00FB0D31">
        <w:lastRenderedPageBreak/>
        <w:t xml:space="preserve">vily, nýbrž právo na vyplacení peněžní částky ve výši jedné dvanáctiny odhadní ceny předmětné vily. </w:t>
      </w:r>
    </w:p>
    <w:p w:rsidR="00E23AD2" w:rsidRPr="00FB0D31" w:rsidRDefault="00E23AD2" w:rsidP="00686A49">
      <w:r w:rsidRPr="00FB0D31">
        <w:t>Může se stát, že manželka zůstavitele nebude mít příslušnou sumu hotovosti tak říkajíc po ruce, proto NOZ dále stanoví toto:</w:t>
      </w:r>
    </w:p>
    <w:p w:rsidR="00CD1F7F" w:rsidRPr="00FB0D31" w:rsidRDefault="00CD1F7F" w:rsidP="00CD1F7F">
      <w:pPr>
        <w:widowControl w:val="0"/>
        <w:autoSpaceDE w:val="0"/>
        <w:autoSpaceDN w:val="0"/>
        <w:adjustRightInd w:val="0"/>
        <w:spacing w:after="0" w:line="240" w:lineRule="auto"/>
        <w:jc w:val="both"/>
        <w:rPr>
          <w:rFonts w:cs="Arial"/>
          <w:szCs w:val="16"/>
        </w:rPr>
      </w:pPr>
      <w:r w:rsidRPr="00FB0D31">
        <w:t>„</w:t>
      </w:r>
      <w:r w:rsidRPr="00FB0D31">
        <w:rPr>
          <w:rFonts w:cs="Arial"/>
          <w:szCs w:val="16"/>
        </w:rPr>
        <w:t>Jsou-li pro to na straně dědiců zvlášť závažné důvody a lze-li to na nepominutelném dědici rozumně požadovat, může soud povolit splátky na povinný díl nebo odklad jeho splatnosti;“</w:t>
      </w:r>
    </w:p>
    <w:p w:rsidR="00CD1F7F" w:rsidRPr="00FB0D31" w:rsidRDefault="00CD1F7F" w:rsidP="00CD1F7F">
      <w:pPr>
        <w:widowControl w:val="0"/>
        <w:autoSpaceDE w:val="0"/>
        <w:autoSpaceDN w:val="0"/>
        <w:adjustRightInd w:val="0"/>
        <w:spacing w:after="0" w:line="240" w:lineRule="auto"/>
        <w:jc w:val="both"/>
        <w:rPr>
          <w:rFonts w:cs="Arial"/>
          <w:szCs w:val="16"/>
        </w:rPr>
      </w:pPr>
      <w:r w:rsidRPr="00FB0D31">
        <w:rPr>
          <w:rFonts w:cs="Arial"/>
          <w:szCs w:val="16"/>
        </w:rPr>
        <w:t xml:space="preserve">Aby však syn ani dcera </w:t>
      </w:r>
      <w:r w:rsidR="006B5F52">
        <w:rPr>
          <w:rFonts w:cs="Arial"/>
          <w:szCs w:val="16"/>
        </w:rPr>
        <w:t>nebyli</w:t>
      </w:r>
      <w:r w:rsidR="00C46E86">
        <w:rPr>
          <w:rFonts w:cs="Arial"/>
          <w:szCs w:val="16"/>
        </w:rPr>
        <w:t xml:space="preserve"> nad míru poškozeni</w:t>
      </w:r>
      <w:r w:rsidRPr="00FB0D31">
        <w:rPr>
          <w:rFonts w:cs="Arial"/>
          <w:szCs w:val="16"/>
        </w:rPr>
        <w:t>,  NOZ na ně pamatuje s úročením pohledávky vůči manželce zůstavitele takto:</w:t>
      </w:r>
    </w:p>
    <w:p w:rsidR="00CD1F7F" w:rsidRPr="00FB0D31" w:rsidRDefault="00CD1F7F" w:rsidP="00CD1F7F">
      <w:pPr>
        <w:widowControl w:val="0"/>
        <w:autoSpaceDE w:val="0"/>
        <w:autoSpaceDN w:val="0"/>
        <w:adjustRightInd w:val="0"/>
        <w:spacing w:after="0" w:line="240" w:lineRule="auto"/>
        <w:jc w:val="both"/>
        <w:rPr>
          <w:rFonts w:cs="Arial"/>
          <w:szCs w:val="16"/>
        </w:rPr>
      </w:pPr>
      <w:r w:rsidRPr="00FB0D31">
        <w:rPr>
          <w:rFonts w:cs="Arial"/>
          <w:szCs w:val="16"/>
        </w:rPr>
        <w:t>„pohledávka se však úročí ode dne, kdy byla původně splatná.“</w:t>
      </w:r>
    </w:p>
    <w:p w:rsidR="00CD1F7F" w:rsidRPr="00FB0D31" w:rsidRDefault="00CD1F7F" w:rsidP="00CD1F7F">
      <w:pPr>
        <w:widowControl w:val="0"/>
        <w:autoSpaceDE w:val="0"/>
        <w:autoSpaceDN w:val="0"/>
        <w:adjustRightInd w:val="0"/>
        <w:spacing w:after="0" w:line="240" w:lineRule="auto"/>
        <w:jc w:val="both"/>
        <w:rPr>
          <w:rFonts w:cs="Arial"/>
          <w:szCs w:val="16"/>
        </w:rPr>
      </w:pPr>
      <w:r w:rsidRPr="00FB0D31">
        <w:rPr>
          <w:rFonts w:cs="Arial"/>
          <w:szCs w:val="16"/>
        </w:rPr>
        <w:t xml:space="preserve">Z výše uvedeného by se mohlo zdát, že není za žádných okolností možné, aby děti, a nedědí-li tyto děti, pak jejich potomci, za všech okolností něco nedědili, což samozřejmě není pravda. Když </w:t>
      </w:r>
      <w:r w:rsidR="00F97E86" w:rsidRPr="00FB0D31">
        <w:rPr>
          <w:rFonts w:cs="Arial"/>
          <w:szCs w:val="16"/>
        </w:rPr>
        <w:t>odhlédneme od možností,</w:t>
      </w:r>
      <w:r w:rsidRPr="00FB0D31">
        <w:rPr>
          <w:rFonts w:cs="Arial"/>
          <w:szCs w:val="16"/>
        </w:rPr>
        <w:t xml:space="preserve"> že by děti či potomci </w:t>
      </w:r>
      <w:r w:rsidR="00F97E86" w:rsidRPr="00FB0D31">
        <w:rPr>
          <w:rFonts w:cs="Arial"/>
          <w:szCs w:val="16"/>
        </w:rPr>
        <w:t xml:space="preserve">odmítli, </w:t>
      </w:r>
      <w:r w:rsidRPr="00FB0D31">
        <w:rPr>
          <w:rFonts w:cs="Arial"/>
          <w:szCs w:val="16"/>
        </w:rPr>
        <w:t>zřekli</w:t>
      </w:r>
      <w:r w:rsidR="00F97E86" w:rsidRPr="00FB0D31">
        <w:rPr>
          <w:rFonts w:cs="Arial"/>
          <w:szCs w:val="16"/>
        </w:rPr>
        <w:t xml:space="preserve"> se či</w:t>
      </w:r>
      <w:r w:rsidRPr="00FB0D31">
        <w:rPr>
          <w:rFonts w:cs="Arial"/>
          <w:szCs w:val="16"/>
        </w:rPr>
        <w:t xml:space="preserve"> eventuálně </w:t>
      </w:r>
      <w:r w:rsidR="00F97E86" w:rsidRPr="00FB0D31">
        <w:rPr>
          <w:rFonts w:cs="Arial"/>
          <w:szCs w:val="16"/>
        </w:rPr>
        <w:t xml:space="preserve">se </w:t>
      </w:r>
      <w:r w:rsidRPr="00FB0D31">
        <w:rPr>
          <w:rFonts w:cs="Arial"/>
          <w:szCs w:val="16"/>
        </w:rPr>
        <w:t xml:space="preserve">vzdali svých dědických podílů – o tom, jak se odmítnutí, </w:t>
      </w:r>
      <w:r w:rsidR="00F97E86" w:rsidRPr="00FB0D31">
        <w:rPr>
          <w:rFonts w:cs="Arial"/>
          <w:szCs w:val="16"/>
        </w:rPr>
        <w:t xml:space="preserve">zřeknutí nebo </w:t>
      </w:r>
      <w:r w:rsidRPr="00FB0D31">
        <w:rPr>
          <w:rFonts w:cs="Arial"/>
          <w:szCs w:val="16"/>
        </w:rPr>
        <w:t xml:space="preserve">vzdání </w:t>
      </w:r>
      <w:r w:rsidR="00F97E86" w:rsidRPr="00FB0D31">
        <w:rPr>
          <w:rFonts w:cs="Arial"/>
          <w:szCs w:val="16"/>
        </w:rPr>
        <w:t xml:space="preserve">se odlišuje, si povíme v některém z dalších článků </w:t>
      </w:r>
      <w:r w:rsidR="00F63DA0">
        <w:rPr>
          <w:rFonts w:cs="Arial"/>
          <w:szCs w:val="16"/>
        </w:rPr>
        <w:t>–</w:t>
      </w:r>
      <w:r w:rsidR="00F97E86" w:rsidRPr="00FB0D31">
        <w:rPr>
          <w:rFonts w:cs="Arial"/>
          <w:szCs w:val="16"/>
        </w:rPr>
        <w:t xml:space="preserve"> </w:t>
      </w:r>
      <w:r w:rsidR="00F63DA0">
        <w:rPr>
          <w:rFonts w:cs="Arial"/>
          <w:szCs w:val="16"/>
        </w:rPr>
        <w:t xml:space="preserve">zbývá </w:t>
      </w:r>
      <w:r w:rsidR="00F97E86" w:rsidRPr="00FB0D31">
        <w:rPr>
          <w:rFonts w:cs="Arial"/>
          <w:szCs w:val="16"/>
        </w:rPr>
        <w:t xml:space="preserve">nám ještě </w:t>
      </w:r>
      <w:r w:rsidR="00F63DA0">
        <w:rPr>
          <w:rFonts w:cs="Arial"/>
          <w:szCs w:val="16"/>
        </w:rPr>
        <w:t xml:space="preserve">další </w:t>
      </w:r>
      <w:r w:rsidR="00F97E86" w:rsidRPr="00FB0D31">
        <w:rPr>
          <w:rFonts w:cs="Arial"/>
          <w:szCs w:val="16"/>
        </w:rPr>
        <w:t>al</w:t>
      </w:r>
      <w:r w:rsidR="00F63DA0">
        <w:rPr>
          <w:rFonts w:cs="Arial"/>
          <w:szCs w:val="16"/>
        </w:rPr>
        <w:t>ternativa</w:t>
      </w:r>
      <w:r w:rsidR="00F97E86" w:rsidRPr="00FB0D31">
        <w:rPr>
          <w:rFonts w:cs="Arial"/>
          <w:szCs w:val="16"/>
        </w:rPr>
        <w:t>.</w:t>
      </w:r>
    </w:p>
    <w:p w:rsidR="005641F3" w:rsidRPr="00F63DA0" w:rsidRDefault="005641F3" w:rsidP="00F63DA0">
      <w:pPr>
        <w:pStyle w:val="Nadpis3"/>
      </w:pPr>
      <w:r w:rsidRPr="00F63DA0">
        <w:t>Vydědění</w:t>
      </w:r>
    </w:p>
    <w:p w:rsidR="005641F3" w:rsidRPr="00FB0D31" w:rsidRDefault="005641F3" w:rsidP="005641F3">
      <w:pPr>
        <w:rPr>
          <w:i/>
        </w:rPr>
      </w:pPr>
      <w:r w:rsidRPr="00FB0D31">
        <w:t xml:space="preserve">Dotaz: </w:t>
      </w:r>
      <w:r w:rsidRPr="00FB0D31">
        <w:rPr>
          <w:i/>
        </w:rPr>
        <w:t>„Je</w:t>
      </w:r>
      <w:r w:rsidR="00F20C6A">
        <w:rPr>
          <w:i/>
        </w:rPr>
        <w:t xml:space="preserve"> </w:t>
      </w:r>
      <w:r w:rsidRPr="00FB0D31">
        <w:rPr>
          <w:i/>
        </w:rPr>
        <w:t xml:space="preserve">mi 70 let, mám dvě děti. Dcera mi pravidelně pomáhá se vším, co již vzhledem ke svému věku a těžkému zrakovému postižení </w:t>
      </w:r>
      <w:r w:rsidR="00EE7939" w:rsidRPr="00FB0D31">
        <w:rPr>
          <w:i/>
        </w:rPr>
        <w:t xml:space="preserve">samostatně nezvládám. </w:t>
      </w:r>
      <w:r w:rsidR="00B678E4">
        <w:rPr>
          <w:i/>
        </w:rPr>
        <w:t>Ovšem syn, ač jsem ho žádal</w:t>
      </w:r>
      <w:r w:rsidRPr="00FB0D31">
        <w:rPr>
          <w:i/>
        </w:rPr>
        <w:t xml:space="preserve"> o pomoc </w:t>
      </w:r>
      <w:r w:rsidR="00EE7939" w:rsidRPr="00FB0D31">
        <w:rPr>
          <w:i/>
        </w:rPr>
        <w:t>s drobnými opravami v mém malém domku, tuto pomoc odmítl. Přesto, že se mu snažím čas od času zavolat nebo poslat SMS, naprosto se kontaktu se mnou vyhýbá. Navíc vede velmi rozmařilý život, pokud vím, má mnoho dluhů a nedávno jsem se doslechl, že je velmi často viděn při hraní na automatech. Obávám se, že je na nich závislý. Je možné, aby dům po mé smrti zdědila pouze dcera?“</w:t>
      </w:r>
    </w:p>
    <w:p w:rsidR="00EE7939" w:rsidRPr="001D1691" w:rsidRDefault="00EE7939" w:rsidP="005641F3">
      <w:pPr>
        <w:rPr>
          <w:lang w:val="en-US"/>
        </w:rPr>
      </w:pPr>
      <w:r w:rsidRPr="00FB0D31">
        <w:t xml:space="preserve">V tomto případě je odpověď kladná, možné to je. Ovšem syna je třeba řádně vydědit. Vydědění je třeba provést v podstatě stejným způsobem, jakým se projevuje poslední vůle formou závěti, tedy soukromou listinou nebo </w:t>
      </w:r>
      <w:r w:rsidR="001D1691">
        <w:t xml:space="preserve">raději </w:t>
      </w:r>
      <w:r w:rsidRPr="00FB0D31">
        <w:t>veřejnou listinou, tedy formou notářského zápisu.</w:t>
      </w:r>
    </w:p>
    <w:p w:rsidR="00EE7939" w:rsidRPr="00FB0D31" w:rsidRDefault="00EE7939" w:rsidP="005641F3">
      <w:r w:rsidRPr="00FB0D31">
        <w:t xml:space="preserve">Vydědit </w:t>
      </w:r>
      <w:r w:rsidR="00AD292E" w:rsidRPr="00FB0D31">
        <w:t xml:space="preserve">lze </w:t>
      </w:r>
      <w:r w:rsidRPr="00FB0D31">
        <w:t>syna, jakož i ka</w:t>
      </w:r>
      <w:r w:rsidR="00AD292E" w:rsidRPr="00FB0D31">
        <w:t>ždého nepominutelného dědice, který:</w:t>
      </w:r>
    </w:p>
    <w:p w:rsidR="00AD292E" w:rsidRPr="00FB0D31" w:rsidRDefault="00AD292E" w:rsidP="006E6180">
      <w:pPr>
        <w:widowControl w:val="0"/>
        <w:autoSpaceDE w:val="0"/>
        <w:autoSpaceDN w:val="0"/>
        <w:adjustRightInd w:val="0"/>
        <w:spacing w:after="0" w:line="240" w:lineRule="auto"/>
        <w:jc w:val="both"/>
        <w:rPr>
          <w:rFonts w:cs="Arial"/>
          <w:szCs w:val="16"/>
        </w:rPr>
      </w:pPr>
      <w:r w:rsidRPr="00FB0D31">
        <w:rPr>
          <w:rFonts w:cs="Arial"/>
          <w:szCs w:val="16"/>
        </w:rPr>
        <w:t xml:space="preserve">a) zůstaviteli neposkytl potřebnou pomoc v nouzi, </w:t>
      </w:r>
    </w:p>
    <w:p w:rsidR="00AD292E" w:rsidRPr="00FB0D31" w:rsidRDefault="00AD292E" w:rsidP="006E6180">
      <w:pPr>
        <w:widowControl w:val="0"/>
        <w:autoSpaceDE w:val="0"/>
        <w:autoSpaceDN w:val="0"/>
        <w:adjustRightInd w:val="0"/>
        <w:spacing w:after="0" w:line="240" w:lineRule="auto"/>
        <w:jc w:val="both"/>
        <w:rPr>
          <w:rFonts w:cs="Arial"/>
          <w:szCs w:val="16"/>
        </w:rPr>
      </w:pPr>
      <w:r w:rsidRPr="00FB0D31">
        <w:rPr>
          <w:rFonts w:cs="Arial"/>
          <w:szCs w:val="16"/>
        </w:rPr>
        <w:t xml:space="preserve">b) o zůstavitele neprojevuje opravdový zájem, jaký by projevovat měl, </w:t>
      </w:r>
    </w:p>
    <w:p w:rsidR="00AD292E" w:rsidRPr="00FB0D31" w:rsidRDefault="00AD292E" w:rsidP="006E6180">
      <w:pPr>
        <w:widowControl w:val="0"/>
        <w:autoSpaceDE w:val="0"/>
        <w:autoSpaceDN w:val="0"/>
        <w:adjustRightInd w:val="0"/>
        <w:spacing w:after="0" w:line="240" w:lineRule="auto"/>
        <w:jc w:val="both"/>
        <w:rPr>
          <w:rFonts w:cs="Arial"/>
          <w:szCs w:val="16"/>
        </w:rPr>
      </w:pPr>
      <w:r w:rsidRPr="00FB0D31">
        <w:rPr>
          <w:rFonts w:cs="Arial"/>
          <w:szCs w:val="16"/>
        </w:rPr>
        <w:t xml:space="preserve">c) byl odsouzen pro trestný čin spáchaný za okolností svědčících o jeho zvrhlé povaze nebo </w:t>
      </w:r>
    </w:p>
    <w:p w:rsidR="00AD292E" w:rsidRPr="00FB0D31" w:rsidRDefault="00AD292E" w:rsidP="006E6180">
      <w:pPr>
        <w:widowControl w:val="0"/>
        <w:autoSpaceDE w:val="0"/>
        <w:autoSpaceDN w:val="0"/>
        <w:adjustRightInd w:val="0"/>
        <w:spacing w:after="0" w:line="240" w:lineRule="auto"/>
        <w:jc w:val="both"/>
        <w:rPr>
          <w:rFonts w:cs="Arial"/>
          <w:szCs w:val="16"/>
        </w:rPr>
      </w:pPr>
      <w:r w:rsidRPr="00FB0D31">
        <w:rPr>
          <w:rFonts w:cs="Arial"/>
          <w:szCs w:val="16"/>
        </w:rPr>
        <w:t xml:space="preserve">d) vede trvale nezřízený život. </w:t>
      </w:r>
    </w:p>
    <w:p w:rsidR="00AD292E" w:rsidRPr="00FB0D31" w:rsidRDefault="00AD292E" w:rsidP="006E6180">
      <w:pPr>
        <w:widowControl w:val="0"/>
        <w:autoSpaceDE w:val="0"/>
        <w:autoSpaceDN w:val="0"/>
        <w:adjustRightInd w:val="0"/>
        <w:spacing w:after="0" w:line="240" w:lineRule="auto"/>
        <w:jc w:val="both"/>
        <w:rPr>
          <w:rFonts w:cs="Arial"/>
          <w:szCs w:val="16"/>
        </w:rPr>
      </w:pPr>
      <w:r w:rsidRPr="00FB0D31">
        <w:rPr>
          <w:rFonts w:cs="Arial"/>
          <w:szCs w:val="16"/>
        </w:rPr>
        <w:t xml:space="preserve"> </w:t>
      </w:r>
    </w:p>
    <w:p w:rsidR="00AD292E" w:rsidRDefault="00AD292E" w:rsidP="00AD292E">
      <w:pPr>
        <w:widowControl w:val="0"/>
        <w:autoSpaceDE w:val="0"/>
        <w:autoSpaceDN w:val="0"/>
        <w:adjustRightInd w:val="0"/>
        <w:spacing w:after="0" w:line="240" w:lineRule="auto"/>
        <w:rPr>
          <w:rFonts w:cs="Arial"/>
          <w:szCs w:val="16"/>
        </w:rPr>
      </w:pPr>
      <w:r w:rsidRPr="00FB0D31">
        <w:rPr>
          <w:rFonts w:cs="Arial"/>
          <w:szCs w:val="16"/>
        </w:rPr>
        <w:t>Je třeba mít na paměti, že jako důvod vydědění není vhodné uvést pouze obecná tvrzení, jak jsou uvedena v písmenech a) až d), vždy je důležité dů</w:t>
      </w:r>
      <w:r w:rsidR="006E6180">
        <w:rPr>
          <w:rFonts w:cs="Arial"/>
          <w:szCs w:val="16"/>
        </w:rPr>
        <w:t>vody maximá</w:t>
      </w:r>
      <w:r w:rsidRPr="00FB0D31">
        <w:rPr>
          <w:rFonts w:cs="Arial"/>
          <w:szCs w:val="16"/>
        </w:rPr>
        <w:t xml:space="preserve">lně konkretizovat, aby tak </w:t>
      </w:r>
      <w:r w:rsidR="001D1691">
        <w:rPr>
          <w:rFonts w:cs="Arial"/>
          <w:szCs w:val="16"/>
        </w:rPr>
        <w:t xml:space="preserve">tazatel </w:t>
      </w:r>
      <w:r w:rsidRPr="00FB0D31">
        <w:rPr>
          <w:rFonts w:cs="Arial"/>
          <w:szCs w:val="16"/>
        </w:rPr>
        <w:t>co nejvíce předešel možnosti, že syn po jeho smrti dosáhne zneplatnění jeho vydědění.</w:t>
      </w:r>
      <w:r w:rsidR="00F90711">
        <w:rPr>
          <w:rFonts w:cs="Arial"/>
          <w:szCs w:val="16"/>
        </w:rPr>
        <w:t xml:space="preserve"> Navíc existuje ustanovení </w:t>
      </w:r>
      <w:r w:rsidR="001D1691">
        <w:rPr>
          <w:rFonts w:cs="Arial"/>
          <w:szCs w:val="16"/>
        </w:rPr>
        <w:t xml:space="preserve">NOZ </w:t>
      </w:r>
      <w:r w:rsidR="00F90711">
        <w:rPr>
          <w:rFonts w:cs="Arial"/>
          <w:szCs w:val="16"/>
        </w:rPr>
        <w:t>§ 1648:</w:t>
      </w:r>
    </w:p>
    <w:p w:rsidR="00F90711" w:rsidRDefault="00F90711" w:rsidP="00F90711">
      <w:pPr>
        <w:widowControl w:val="0"/>
        <w:autoSpaceDE w:val="0"/>
        <w:autoSpaceDN w:val="0"/>
        <w:adjustRightInd w:val="0"/>
        <w:spacing w:after="0" w:line="240" w:lineRule="auto"/>
        <w:jc w:val="both"/>
        <w:rPr>
          <w:rFonts w:cs="Arial"/>
          <w:szCs w:val="16"/>
        </w:rPr>
      </w:pPr>
      <w:r w:rsidRPr="00F90711">
        <w:rPr>
          <w:rFonts w:cs="Arial"/>
          <w:szCs w:val="16"/>
        </w:rPr>
        <w:t>„Nevysloví-li zůstavitel důvod vydědění, má nepominutelný dědic právo na povinný díl, ledaže se proti němu prokáže zákonný důvod vydědění.“</w:t>
      </w:r>
    </w:p>
    <w:p w:rsidR="00F90711" w:rsidRDefault="00F90711" w:rsidP="00AD292E">
      <w:pPr>
        <w:widowControl w:val="0"/>
        <w:autoSpaceDE w:val="0"/>
        <w:autoSpaceDN w:val="0"/>
        <w:adjustRightInd w:val="0"/>
        <w:spacing w:after="0" w:line="240" w:lineRule="auto"/>
        <w:rPr>
          <w:rFonts w:cs="Arial"/>
          <w:szCs w:val="16"/>
        </w:rPr>
      </w:pPr>
    </w:p>
    <w:p w:rsidR="00FB0D31" w:rsidRDefault="00FB0D31" w:rsidP="00AD292E">
      <w:pPr>
        <w:widowControl w:val="0"/>
        <w:autoSpaceDE w:val="0"/>
        <w:autoSpaceDN w:val="0"/>
        <w:adjustRightInd w:val="0"/>
        <w:spacing w:after="0" w:line="240" w:lineRule="auto"/>
        <w:rPr>
          <w:rFonts w:cs="Arial"/>
          <w:szCs w:val="16"/>
        </w:rPr>
      </w:pPr>
      <w:r>
        <w:rPr>
          <w:rFonts w:cs="Arial"/>
          <w:szCs w:val="16"/>
        </w:rPr>
        <w:lastRenderedPageBreak/>
        <w:t>Platí také to, že vydědí-li náš tazatel svého syna, vztahuje se vydědění i na synovy potomky, ale jen v případě, že syn zůstavitele přežije. Pokud by tazatel chtěl, aby ani v případě že syna přežije</w:t>
      </w:r>
      <w:r w:rsidR="00F90711">
        <w:rPr>
          <w:rFonts w:cs="Arial"/>
          <w:szCs w:val="16"/>
        </w:rPr>
        <w:t xml:space="preserve"> on</w:t>
      </w:r>
      <w:r>
        <w:rPr>
          <w:rFonts w:cs="Arial"/>
          <w:szCs w:val="16"/>
        </w:rPr>
        <w:t xml:space="preserve">, nedědili ani jeho potomci, musel by to ve vydědění výslovně uvést. </w:t>
      </w:r>
    </w:p>
    <w:p w:rsidR="00F90711" w:rsidRDefault="00F90711" w:rsidP="00AD292E">
      <w:pPr>
        <w:widowControl w:val="0"/>
        <w:autoSpaceDE w:val="0"/>
        <w:autoSpaceDN w:val="0"/>
        <w:adjustRightInd w:val="0"/>
        <w:spacing w:after="0" w:line="240" w:lineRule="auto"/>
        <w:rPr>
          <w:rFonts w:cs="Arial"/>
          <w:szCs w:val="16"/>
        </w:rPr>
      </w:pPr>
      <w:r>
        <w:rPr>
          <w:rFonts w:cs="Arial"/>
          <w:szCs w:val="16"/>
        </w:rPr>
        <w:t>Provést tedy vydědění, aby po smrti zůstavitele vše proběhlo tak, jak si přeje, není z právního hlediska úplně jednoduché, proto výrazně doporučuji, aby i tento úkon – stejně jako všechny projevy související s poslední vůlí zůstavitele, byly prováděny v součinnosti s notářem.</w:t>
      </w:r>
    </w:p>
    <w:p w:rsidR="00F90711" w:rsidRDefault="00F90711" w:rsidP="00AD292E">
      <w:pPr>
        <w:widowControl w:val="0"/>
        <w:autoSpaceDE w:val="0"/>
        <w:autoSpaceDN w:val="0"/>
        <w:adjustRightInd w:val="0"/>
        <w:spacing w:after="0" w:line="240" w:lineRule="auto"/>
        <w:rPr>
          <w:rFonts w:cs="Arial"/>
          <w:szCs w:val="16"/>
        </w:rPr>
      </w:pPr>
    </w:p>
    <w:p w:rsidR="007B7FDC" w:rsidRDefault="007B7FDC" w:rsidP="00AD292E">
      <w:pPr>
        <w:widowControl w:val="0"/>
        <w:autoSpaceDE w:val="0"/>
        <w:autoSpaceDN w:val="0"/>
        <w:adjustRightInd w:val="0"/>
        <w:spacing w:after="0" w:line="240" w:lineRule="auto"/>
        <w:rPr>
          <w:rFonts w:cs="Arial"/>
          <w:szCs w:val="16"/>
        </w:rPr>
      </w:pPr>
      <w:r>
        <w:rPr>
          <w:rFonts w:cs="Arial"/>
          <w:szCs w:val="16"/>
        </w:rPr>
        <w:t xml:space="preserve">Kéž jsou pro vás úvahy o vydědění jen teoretickou hříčkou </w:t>
      </w:r>
      <w:r>
        <w:rPr>
          <w:rFonts w:cs="Arial"/>
          <w:szCs w:val="16"/>
        </w:rPr>
        <w:br/>
        <w:t>za Sociálně právní poradnu SONS přeje</w:t>
      </w:r>
    </w:p>
    <w:p w:rsidR="007B7FDC" w:rsidRDefault="007B7FDC" w:rsidP="00AD292E">
      <w:pPr>
        <w:widowControl w:val="0"/>
        <w:autoSpaceDE w:val="0"/>
        <w:autoSpaceDN w:val="0"/>
        <w:adjustRightInd w:val="0"/>
        <w:spacing w:after="0" w:line="240" w:lineRule="auto"/>
        <w:rPr>
          <w:rFonts w:cs="Arial"/>
          <w:szCs w:val="16"/>
        </w:rPr>
      </w:pPr>
    </w:p>
    <w:p w:rsidR="007B7FDC" w:rsidRDefault="007B7FDC" w:rsidP="00AD292E">
      <w:pPr>
        <w:widowControl w:val="0"/>
        <w:autoSpaceDE w:val="0"/>
        <w:autoSpaceDN w:val="0"/>
        <w:adjustRightInd w:val="0"/>
        <w:spacing w:after="0" w:line="240" w:lineRule="auto"/>
        <w:rPr>
          <w:rFonts w:cs="Arial"/>
          <w:szCs w:val="16"/>
        </w:rPr>
      </w:pPr>
      <w:r>
        <w:rPr>
          <w:rFonts w:cs="Arial"/>
          <w:szCs w:val="16"/>
        </w:rPr>
        <w:t>Luboš Zajíc</w:t>
      </w:r>
    </w:p>
    <w:p w:rsidR="00EE7939" w:rsidRPr="00FB0D31" w:rsidRDefault="00EE7939" w:rsidP="005641F3"/>
    <w:sectPr w:rsidR="00EE7939" w:rsidRPr="00FB0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C4C" w:rsidRDefault="00913C4C" w:rsidP="00F2626D">
      <w:pPr>
        <w:spacing w:after="0" w:line="240" w:lineRule="auto"/>
      </w:pPr>
      <w:r>
        <w:separator/>
      </w:r>
    </w:p>
  </w:endnote>
  <w:endnote w:type="continuationSeparator" w:id="0">
    <w:p w:rsidR="00913C4C" w:rsidRDefault="00913C4C" w:rsidP="00F26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C4C" w:rsidRDefault="00913C4C" w:rsidP="00F2626D">
      <w:pPr>
        <w:spacing w:after="0" w:line="240" w:lineRule="auto"/>
      </w:pPr>
      <w:r>
        <w:separator/>
      </w:r>
    </w:p>
  </w:footnote>
  <w:footnote w:type="continuationSeparator" w:id="0">
    <w:p w:rsidR="00913C4C" w:rsidRDefault="00913C4C" w:rsidP="00F262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052AD"/>
    <w:multiLevelType w:val="hybridMultilevel"/>
    <w:tmpl w:val="966644CE"/>
    <w:lvl w:ilvl="0" w:tplc="0EB47D26">
      <w:start w:val="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67E7064"/>
    <w:multiLevelType w:val="hybridMultilevel"/>
    <w:tmpl w:val="0E8C8DD8"/>
    <w:lvl w:ilvl="0" w:tplc="1F78832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D624B4E"/>
    <w:multiLevelType w:val="hybridMultilevel"/>
    <w:tmpl w:val="A46AEEBE"/>
    <w:lvl w:ilvl="0" w:tplc="397EFE1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1D434A6"/>
    <w:multiLevelType w:val="hybridMultilevel"/>
    <w:tmpl w:val="B7B8B35A"/>
    <w:lvl w:ilvl="0" w:tplc="61849842">
      <w:start w:val="70"/>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446"/>
    <w:rsid w:val="00002CEA"/>
    <w:rsid w:val="00004FE7"/>
    <w:rsid w:val="000052BC"/>
    <w:rsid w:val="000054A7"/>
    <w:rsid w:val="000064D3"/>
    <w:rsid w:val="00007A5D"/>
    <w:rsid w:val="000107FA"/>
    <w:rsid w:val="00011E7A"/>
    <w:rsid w:val="00012902"/>
    <w:rsid w:val="000129D4"/>
    <w:rsid w:val="000162A7"/>
    <w:rsid w:val="00016921"/>
    <w:rsid w:val="000175C7"/>
    <w:rsid w:val="00020A77"/>
    <w:rsid w:val="0002381E"/>
    <w:rsid w:val="00024693"/>
    <w:rsid w:val="00024FC1"/>
    <w:rsid w:val="000256FF"/>
    <w:rsid w:val="000270F9"/>
    <w:rsid w:val="00030348"/>
    <w:rsid w:val="00031861"/>
    <w:rsid w:val="00032201"/>
    <w:rsid w:val="000325B7"/>
    <w:rsid w:val="00033103"/>
    <w:rsid w:val="00034536"/>
    <w:rsid w:val="00034B85"/>
    <w:rsid w:val="00036DC0"/>
    <w:rsid w:val="000379D2"/>
    <w:rsid w:val="0004192F"/>
    <w:rsid w:val="000433DA"/>
    <w:rsid w:val="00043812"/>
    <w:rsid w:val="00044835"/>
    <w:rsid w:val="00044E79"/>
    <w:rsid w:val="000455AC"/>
    <w:rsid w:val="00045A1B"/>
    <w:rsid w:val="00046CD7"/>
    <w:rsid w:val="00046FCE"/>
    <w:rsid w:val="000519B8"/>
    <w:rsid w:val="00051F04"/>
    <w:rsid w:val="00055816"/>
    <w:rsid w:val="0005698D"/>
    <w:rsid w:val="000608AE"/>
    <w:rsid w:val="00063716"/>
    <w:rsid w:val="000640B0"/>
    <w:rsid w:val="000643B1"/>
    <w:rsid w:val="0006498E"/>
    <w:rsid w:val="00064ED6"/>
    <w:rsid w:val="00065FB9"/>
    <w:rsid w:val="00071348"/>
    <w:rsid w:val="0007270A"/>
    <w:rsid w:val="00072BAE"/>
    <w:rsid w:val="00072DB2"/>
    <w:rsid w:val="00074FB8"/>
    <w:rsid w:val="000759EB"/>
    <w:rsid w:val="00076F25"/>
    <w:rsid w:val="00077966"/>
    <w:rsid w:val="00080C3E"/>
    <w:rsid w:val="000815B2"/>
    <w:rsid w:val="0008199D"/>
    <w:rsid w:val="00082A2C"/>
    <w:rsid w:val="00083641"/>
    <w:rsid w:val="00083FA4"/>
    <w:rsid w:val="00083FA8"/>
    <w:rsid w:val="000864A8"/>
    <w:rsid w:val="000902E3"/>
    <w:rsid w:val="00091B91"/>
    <w:rsid w:val="000943CC"/>
    <w:rsid w:val="00094621"/>
    <w:rsid w:val="00095B82"/>
    <w:rsid w:val="00096C54"/>
    <w:rsid w:val="000978B2"/>
    <w:rsid w:val="000A279C"/>
    <w:rsid w:val="000A2F4E"/>
    <w:rsid w:val="000A314C"/>
    <w:rsid w:val="000A4292"/>
    <w:rsid w:val="000A507C"/>
    <w:rsid w:val="000A5CBF"/>
    <w:rsid w:val="000A6682"/>
    <w:rsid w:val="000A6AFF"/>
    <w:rsid w:val="000B0E1A"/>
    <w:rsid w:val="000B216F"/>
    <w:rsid w:val="000B2A0C"/>
    <w:rsid w:val="000B4203"/>
    <w:rsid w:val="000B4812"/>
    <w:rsid w:val="000B5041"/>
    <w:rsid w:val="000B73C1"/>
    <w:rsid w:val="000B7C0F"/>
    <w:rsid w:val="000C16B0"/>
    <w:rsid w:val="000C1A98"/>
    <w:rsid w:val="000C2371"/>
    <w:rsid w:val="000C2EC1"/>
    <w:rsid w:val="000C44F3"/>
    <w:rsid w:val="000C4ABA"/>
    <w:rsid w:val="000C5242"/>
    <w:rsid w:val="000C6FC5"/>
    <w:rsid w:val="000C77F4"/>
    <w:rsid w:val="000D2D88"/>
    <w:rsid w:val="000D38F4"/>
    <w:rsid w:val="000D3D76"/>
    <w:rsid w:val="000D57DA"/>
    <w:rsid w:val="000D5A51"/>
    <w:rsid w:val="000D776F"/>
    <w:rsid w:val="000E689C"/>
    <w:rsid w:val="000E7748"/>
    <w:rsid w:val="000E7A2F"/>
    <w:rsid w:val="000E7DA1"/>
    <w:rsid w:val="000F02D4"/>
    <w:rsid w:val="000F0EB3"/>
    <w:rsid w:val="000F176C"/>
    <w:rsid w:val="000F35EB"/>
    <w:rsid w:val="000F368F"/>
    <w:rsid w:val="000F5331"/>
    <w:rsid w:val="000F53A3"/>
    <w:rsid w:val="000F668C"/>
    <w:rsid w:val="000F768C"/>
    <w:rsid w:val="000F79E4"/>
    <w:rsid w:val="0010064D"/>
    <w:rsid w:val="0010121C"/>
    <w:rsid w:val="00103021"/>
    <w:rsid w:val="00103290"/>
    <w:rsid w:val="0010346E"/>
    <w:rsid w:val="001044CE"/>
    <w:rsid w:val="00105257"/>
    <w:rsid w:val="00106746"/>
    <w:rsid w:val="0010774D"/>
    <w:rsid w:val="00110FE1"/>
    <w:rsid w:val="00112749"/>
    <w:rsid w:val="001128A9"/>
    <w:rsid w:val="0011299D"/>
    <w:rsid w:val="00113509"/>
    <w:rsid w:val="00114136"/>
    <w:rsid w:val="00114B9C"/>
    <w:rsid w:val="00115992"/>
    <w:rsid w:val="00117C8C"/>
    <w:rsid w:val="00117E3C"/>
    <w:rsid w:val="00121A96"/>
    <w:rsid w:val="001231DA"/>
    <w:rsid w:val="00123919"/>
    <w:rsid w:val="001260E5"/>
    <w:rsid w:val="001261B7"/>
    <w:rsid w:val="001261F0"/>
    <w:rsid w:val="0013137A"/>
    <w:rsid w:val="00131820"/>
    <w:rsid w:val="00131A40"/>
    <w:rsid w:val="00132C1E"/>
    <w:rsid w:val="001332D3"/>
    <w:rsid w:val="00133D12"/>
    <w:rsid w:val="00134159"/>
    <w:rsid w:val="001351DC"/>
    <w:rsid w:val="0013534F"/>
    <w:rsid w:val="00137EAF"/>
    <w:rsid w:val="001404D5"/>
    <w:rsid w:val="001422B3"/>
    <w:rsid w:val="001422F4"/>
    <w:rsid w:val="00143C02"/>
    <w:rsid w:val="00143E54"/>
    <w:rsid w:val="00143F01"/>
    <w:rsid w:val="001508F5"/>
    <w:rsid w:val="0015130E"/>
    <w:rsid w:val="0015146E"/>
    <w:rsid w:val="00151E02"/>
    <w:rsid w:val="00151F12"/>
    <w:rsid w:val="001547E1"/>
    <w:rsid w:val="00154A55"/>
    <w:rsid w:val="00154C66"/>
    <w:rsid w:val="0015636F"/>
    <w:rsid w:val="001570B1"/>
    <w:rsid w:val="001578A9"/>
    <w:rsid w:val="00161327"/>
    <w:rsid w:val="001631A7"/>
    <w:rsid w:val="00163BC1"/>
    <w:rsid w:val="001645FF"/>
    <w:rsid w:val="0016617F"/>
    <w:rsid w:val="00166985"/>
    <w:rsid w:val="00170807"/>
    <w:rsid w:val="00170D83"/>
    <w:rsid w:val="00171A55"/>
    <w:rsid w:val="001727E1"/>
    <w:rsid w:val="0017418C"/>
    <w:rsid w:val="001742EB"/>
    <w:rsid w:val="001750D2"/>
    <w:rsid w:val="0018054B"/>
    <w:rsid w:val="001805C4"/>
    <w:rsid w:val="00181CC8"/>
    <w:rsid w:val="00182694"/>
    <w:rsid w:val="001828BF"/>
    <w:rsid w:val="00182DAE"/>
    <w:rsid w:val="00182E97"/>
    <w:rsid w:val="001838BA"/>
    <w:rsid w:val="0018436F"/>
    <w:rsid w:val="001847FC"/>
    <w:rsid w:val="00186A70"/>
    <w:rsid w:val="00190A48"/>
    <w:rsid w:val="00193580"/>
    <w:rsid w:val="001938DF"/>
    <w:rsid w:val="00194C8B"/>
    <w:rsid w:val="00194D29"/>
    <w:rsid w:val="00195088"/>
    <w:rsid w:val="0019534F"/>
    <w:rsid w:val="0019545D"/>
    <w:rsid w:val="001954FC"/>
    <w:rsid w:val="00196919"/>
    <w:rsid w:val="00197492"/>
    <w:rsid w:val="0019781D"/>
    <w:rsid w:val="001A0F0A"/>
    <w:rsid w:val="001A1790"/>
    <w:rsid w:val="001A1829"/>
    <w:rsid w:val="001A1C5B"/>
    <w:rsid w:val="001A3530"/>
    <w:rsid w:val="001A379E"/>
    <w:rsid w:val="001A391F"/>
    <w:rsid w:val="001A5345"/>
    <w:rsid w:val="001A5FDE"/>
    <w:rsid w:val="001A6A5A"/>
    <w:rsid w:val="001A7850"/>
    <w:rsid w:val="001B1BA7"/>
    <w:rsid w:val="001B2012"/>
    <w:rsid w:val="001B31FC"/>
    <w:rsid w:val="001B35BB"/>
    <w:rsid w:val="001B4E84"/>
    <w:rsid w:val="001B6C37"/>
    <w:rsid w:val="001C0487"/>
    <w:rsid w:val="001C0E5B"/>
    <w:rsid w:val="001C16D2"/>
    <w:rsid w:val="001C19F5"/>
    <w:rsid w:val="001C226F"/>
    <w:rsid w:val="001C2427"/>
    <w:rsid w:val="001C369F"/>
    <w:rsid w:val="001C6A84"/>
    <w:rsid w:val="001C7952"/>
    <w:rsid w:val="001D043E"/>
    <w:rsid w:val="001D092A"/>
    <w:rsid w:val="001D1230"/>
    <w:rsid w:val="001D13E2"/>
    <w:rsid w:val="001D1691"/>
    <w:rsid w:val="001D1C89"/>
    <w:rsid w:val="001D3A68"/>
    <w:rsid w:val="001D50C2"/>
    <w:rsid w:val="001D5507"/>
    <w:rsid w:val="001D6527"/>
    <w:rsid w:val="001E067A"/>
    <w:rsid w:val="001E19E9"/>
    <w:rsid w:val="001E2BCE"/>
    <w:rsid w:val="001E3032"/>
    <w:rsid w:val="001E315E"/>
    <w:rsid w:val="001E4B7B"/>
    <w:rsid w:val="001E649F"/>
    <w:rsid w:val="001E67EE"/>
    <w:rsid w:val="001E7379"/>
    <w:rsid w:val="001F0081"/>
    <w:rsid w:val="001F1CDC"/>
    <w:rsid w:val="001F2AF7"/>
    <w:rsid w:val="001F31E5"/>
    <w:rsid w:val="001F3785"/>
    <w:rsid w:val="001F613A"/>
    <w:rsid w:val="001F699C"/>
    <w:rsid w:val="001F6C74"/>
    <w:rsid w:val="001F706F"/>
    <w:rsid w:val="001F7133"/>
    <w:rsid w:val="001F7269"/>
    <w:rsid w:val="001F7678"/>
    <w:rsid w:val="00200D90"/>
    <w:rsid w:val="0020125F"/>
    <w:rsid w:val="00202EFE"/>
    <w:rsid w:val="00203E3A"/>
    <w:rsid w:val="002047B2"/>
    <w:rsid w:val="00204F60"/>
    <w:rsid w:val="00205391"/>
    <w:rsid w:val="002057A0"/>
    <w:rsid w:val="0020636E"/>
    <w:rsid w:val="002067D2"/>
    <w:rsid w:val="002068E6"/>
    <w:rsid w:val="002068F5"/>
    <w:rsid w:val="00207652"/>
    <w:rsid w:val="00211549"/>
    <w:rsid w:val="00213A02"/>
    <w:rsid w:val="00214371"/>
    <w:rsid w:val="002146F9"/>
    <w:rsid w:val="00215562"/>
    <w:rsid w:val="00215B31"/>
    <w:rsid w:val="00216BBC"/>
    <w:rsid w:val="00216FC5"/>
    <w:rsid w:val="00220D41"/>
    <w:rsid w:val="00220EFB"/>
    <w:rsid w:val="00221D71"/>
    <w:rsid w:val="00223E4E"/>
    <w:rsid w:val="00226298"/>
    <w:rsid w:val="00226905"/>
    <w:rsid w:val="00227675"/>
    <w:rsid w:val="0022782E"/>
    <w:rsid w:val="00230333"/>
    <w:rsid w:val="002309D1"/>
    <w:rsid w:val="00235A94"/>
    <w:rsid w:val="00236185"/>
    <w:rsid w:val="00237A49"/>
    <w:rsid w:val="00237B4E"/>
    <w:rsid w:val="00240433"/>
    <w:rsid w:val="00241764"/>
    <w:rsid w:val="002422D7"/>
    <w:rsid w:val="00243BB4"/>
    <w:rsid w:val="00244BA4"/>
    <w:rsid w:val="00244F54"/>
    <w:rsid w:val="00245B40"/>
    <w:rsid w:val="00246B10"/>
    <w:rsid w:val="00247AD5"/>
    <w:rsid w:val="002517BF"/>
    <w:rsid w:val="00251F79"/>
    <w:rsid w:val="002528CE"/>
    <w:rsid w:val="00254787"/>
    <w:rsid w:val="0025545B"/>
    <w:rsid w:val="00256B7D"/>
    <w:rsid w:val="00260E7C"/>
    <w:rsid w:val="00261165"/>
    <w:rsid w:val="00262405"/>
    <w:rsid w:val="00263255"/>
    <w:rsid w:val="002634E1"/>
    <w:rsid w:val="00263CBC"/>
    <w:rsid w:val="00264848"/>
    <w:rsid w:val="00264CCF"/>
    <w:rsid w:val="0026552A"/>
    <w:rsid w:val="00267B0F"/>
    <w:rsid w:val="0027004F"/>
    <w:rsid w:val="00270BA9"/>
    <w:rsid w:val="00274672"/>
    <w:rsid w:val="00274DFA"/>
    <w:rsid w:val="00275021"/>
    <w:rsid w:val="00275293"/>
    <w:rsid w:val="002754C1"/>
    <w:rsid w:val="002765F5"/>
    <w:rsid w:val="0028107F"/>
    <w:rsid w:val="00281876"/>
    <w:rsid w:val="00282B29"/>
    <w:rsid w:val="00283037"/>
    <w:rsid w:val="00283269"/>
    <w:rsid w:val="00287623"/>
    <w:rsid w:val="002904CF"/>
    <w:rsid w:val="00290C4F"/>
    <w:rsid w:val="00290EEF"/>
    <w:rsid w:val="00291B3F"/>
    <w:rsid w:val="00291D2A"/>
    <w:rsid w:val="002972B8"/>
    <w:rsid w:val="002A0CA7"/>
    <w:rsid w:val="002A184F"/>
    <w:rsid w:val="002A3483"/>
    <w:rsid w:val="002A3C25"/>
    <w:rsid w:val="002A3E0C"/>
    <w:rsid w:val="002A4336"/>
    <w:rsid w:val="002A4693"/>
    <w:rsid w:val="002A547C"/>
    <w:rsid w:val="002A5947"/>
    <w:rsid w:val="002A65DA"/>
    <w:rsid w:val="002A7BAE"/>
    <w:rsid w:val="002A7C82"/>
    <w:rsid w:val="002A7D63"/>
    <w:rsid w:val="002B0D95"/>
    <w:rsid w:val="002B0E4F"/>
    <w:rsid w:val="002B1990"/>
    <w:rsid w:val="002B1FFF"/>
    <w:rsid w:val="002B3198"/>
    <w:rsid w:val="002B4643"/>
    <w:rsid w:val="002B6757"/>
    <w:rsid w:val="002B6BDA"/>
    <w:rsid w:val="002B6CED"/>
    <w:rsid w:val="002B79B6"/>
    <w:rsid w:val="002C1565"/>
    <w:rsid w:val="002C1C8E"/>
    <w:rsid w:val="002C30E4"/>
    <w:rsid w:val="002C3904"/>
    <w:rsid w:val="002C6618"/>
    <w:rsid w:val="002D304F"/>
    <w:rsid w:val="002D3AC7"/>
    <w:rsid w:val="002D3B42"/>
    <w:rsid w:val="002D4DA6"/>
    <w:rsid w:val="002D74FC"/>
    <w:rsid w:val="002E2D39"/>
    <w:rsid w:val="002E3349"/>
    <w:rsid w:val="002E361F"/>
    <w:rsid w:val="002E6205"/>
    <w:rsid w:val="002E638C"/>
    <w:rsid w:val="002E6793"/>
    <w:rsid w:val="002E7045"/>
    <w:rsid w:val="002E7435"/>
    <w:rsid w:val="002E789C"/>
    <w:rsid w:val="002F0B56"/>
    <w:rsid w:val="002F1342"/>
    <w:rsid w:val="002F16E8"/>
    <w:rsid w:val="002F32C5"/>
    <w:rsid w:val="002F49E6"/>
    <w:rsid w:val="002F6273"/>
    <w:rsid w:val="003007B3"/>
    <w:rsid w:val="00301055"/>
    <w:rsid w:val="00301AFB"/>
    <w:rsid w:val="003032B1"/>
    <w:rsid w:val="00303752"/>
    <w:rsid w:val="00304AEA"/>
    <w:rsid w:val="00304B2E"/>
    <w:rsid w:val="00304ED7"/>
    <w:rsid w:val="00306497"/>
    <w:rsid w:val="003066AD"/>
    <w:rsid w:val="00307205"/>
    <w:rsid w:val="00307C98"/>
    <w:rsid w:val="00310355"/>
    <w:rsid w:val="003114F8"/>
    <w:rsid w:val="00313498"/>
    <w:rsid w:val="003136DE"/>
    <w:rsid w:val="003141D3"/>
    <w:rsid w:val="00314383"/>
    <w:rsid w:val="00314ADD"/>
    <w:rsid w:val="0031523A"/>
    <w:rsid w:val="00320466"/>
    <w:rsid w:val="0032070A"/>
    <w:rsid w:val="00320C8A"/>
    <w:rsid w:val="00321025"/>
    <w:rsid w:val="00321339"/>
    <w:rsid w:val="00321A2F"/>
    <w:rsid w:val="003228C7"/>
    <w:rsid w:val="00322DDF"/>
    <w:rsid w:val="003259AA"/>
    <w:rsid w:val="00326444"/>
    <w:rsid w:val="00327706"/>
    <w:rsid w:val="0032795F"/>
    <w:rsid w:val="00330FE6"/>
    <w:rsid w:val="00332B1B"/>
    <w:rsid w:val="00333DDC"/>
    <w:rsid w:val="00343061"/>
    <w:rsid w:val="0034382F"/>
    <w:rsid w:val="003439D8"/>
    <w:rsid w:val="003452CA"/>
    <w:rsid w:val="003470A4"/>
    <w:rsid w:val="003507DE"/>
    <w:rsid w:val="00351BCB"/>
    <w:rsid w:val="00352117"/>
    <w:rsid w:val="00354A92"/>
    <w:rsid w:val="00355259"/>
    <w:rsid w:val="00355270"/>
    <w:rsid w:val="0035564B"/>
    <w:rsid w:val="0035755E"/>
    <w:rsid w:val="00357D4E"/>
    <w:rsid w:val="0036033B"/>
    <w:rsid w:val="0036108E"/>
    <w:rsid w:val="003617DA"/>
    <w:rsid w:val="00363826"/>
    <w:rsid w:val="00364703"/>
    <w:rsid w:val="00364DD1"/>
    <w:rsid w:val="003653C8"/>
    <w:rsid w:val="00365952"/>
    <w:rsid w:val="0036684D"/>
    <w:rsid w:val="00370B8D"/>
    <w:rsid w:val="00370D3B"/>
    <w:rsid w:val="003719EB"/>
    <w:rsid w:val="00371C93"/>
    <w:rsid w:val="00372FBB"/>
    <w:rsid w:val="00373993"/>
    <w:rsid w:val="00375659"/>
    <w:rsid w:val="00376583"/>
    <w:rsid w:val="003767D6"/>
    <w:rsid w:val="00376EC5"/>
    <w:rsid w:val="003773B7"/>
    <w:rsid w:val="00377675"/>
    <w:rsid w:val="00380C4C"/>
    <w:rsid w:val="00380D4A"/>
    <w:rsid w:val="003827DE"/>
    <w:rsid w:val="003851D0"/>
    <w:rsid w:val="00387CF4"/>
    <w:rsid w:val="00391EFD"/>
    <w:rsid w:val="003926A3"/>
    <w:rsid w:val="00392CCA"/>
    <w:rsid w:val="003933FB"/>
    <w:rsid w:val="00394945"/>
    <w:rsid w:val="00395AAA"/>
    <w:rsid w:val="00395E3D"/>
    <w:rsid w:val="0039722B"/>
    <w:rsid w:val="003975D7"/>
    <w:rsid w:val="00397AAF"/>
    <w:rsid w:val="003A06D6"/>
    <w:rsid w:val="003A2420"/>
    <w:rsid w:val="003A2B50"/>
    <w:rsid w:val="003A4508"/>
    <w:rsid w:val="003A4DD5"/>
    <w:rsid w:val="003A51D3"/>
    <w:rsid w:val="003A5373"/>
    <w:rsid w:val="003A5911"/>
    <w:rsid w:val="003A59E9"/>
    <w:rsid w:val="003A5A1C"/>
    <w:rsid w:val="003A5D0C"/>
    <w:rsid w:val="003A75CC"/>
    <w:rsid w:val="003A770F"/>
    <w:rsid w:val="003B0292"/>
    <w:rsid w:val="003B036B"/>
    <w:rsid w:val="003B0F34"/>
    <w:rsid w:val="003B15F2"/>
    <w:rsid w:val="003B20F9"/>
    <w:rsid w:val="003B5B57"/>
    <w:rsid w:val="003B61D8"/>
    <w:rsid w:val="003C09EB"/>
    <w:rsid w:val="003C1227"/>
    <w:rsid w:val="003C5978"/>
    <w:rsid w:val="003C5BF5"/>
    <w:rsid w:val="003C6C39"/>
    <w:rsid w:val="003C6FAC"/>
    <w:rsid w:val="003D059F"/>
    <w:rsid w:val="003D0AD7"/>
    <w:rsid w:val="003D11D4"/>
    <w:rsid w:val="003D2B51"/>
    <w:rsid w:val="003D3835"/>
    <w:rsid w:val="003D4D6B"/>
    <w:rsid w:val="003D752E"/>
    <w:rsid w:val="003D77EF"/>
    <w:rsid w:val="003E0921"/>
    <w:rsid w:val="003E0F9F"/>
    <w:rsid w:val="003E1337"/>
    <w:rsid w:val="003E201B"/>
    <w:rsid w:val="003E2B04"/>
    <w:rsid w:val="003E4C38"/>
    <w:rsid w:val="003E5F23"/>
    <w:rsid w:val="003E6562"/>
    <w:rsid w:val="003E65D9"/>
    <w:rsid w:val="003F1EDE"/>
    <w:rsid w:val="003F1F5D"/>
    <w:rsid w:val="003F2005"/>
    <w:rsid w:val="003F301A"/>
    <w:rsid w:val="003F30FD"/>
    <w:rsid w:val="003F40A9"/>
    <w:rsid w:val="003F4ED2"/>
    <w:rsid w:val="003F5DF2"/>
    <w:rsid w:val="003F5F90"/>
    <w:rsid w:val="003F788D"/>
    <w:rsid w:val="00400340"/>
    <w:rsid w:val="00400598"/>
    <w:rsid w:val="004011C0"/>
    <w:rsid w:val="00401CAC"/>
    <w:rsid w:val="0040215B"/>
    <w:rsid w:val="00405FC7"/>
    <w:rsid w:val="0040634E"/>
    <w:rsid w:val="00407003"/>
    <w:rsid w:val="004100AF"/>
    <w:rsid w:val="004164A3"/>
    <w:rsid w:val="0041695C"/>
    <w:rsid w:val="00416CEB"/>
    <w:rsid w:val="00417D37"/>
    <w:rsid w:val="00420060"/>
    <w:rsid w:val="0042062B"/>
    <w:rsid w:val="00420B6A"/>
    <w:rsid w:val="00421082"/>
    <w:rsid w:val="00421C26"/>
    <w:rsid w:val="00424DAA"/>
    <w:rsid w:val="00425684"/>
    <w:rsid w:val="00426661"/>
    <w:rsid w:val="0042731B"/>
    <w:rsid w:val="004308B8"/>
    <w:rsid w:val="00430CA2"/>
    <w:rsid w:val="00430DFF"/>
    <w:rsid w:val="0043351E"/>
    <w:rsid w:val="0043373E"/>
    <w:rsid w:val="0043384A"/>
    <w:rsid w:val="00434400"/>
    <w:rsid w:val="00435477"/>
    <w:rsid w:val="00436B59"/>
    <w:rsid w:val="00436B87"/>
    <w:rsid w:val="004404EE"/>
    <w:rsid w:val="00442154"/>
    <w:rsid w:val="004437A8"/>
    <w:rsid w:val="00443F80"/>
    <w:rsid w:val="00447230"/>
    <w:rsid w:val="004474FB"/>
    <w:rsid w:val="00447B1A"/>
    <w:rsid w:val="00447E79"/>
    <w:rsid w:val="0045168D"/>
    <w:rsid w:val="0045213E"/>
    <w:rsid w:val="0045337A"/>
    <w:rsid w:val="00454408"/>
    <w:rsid w:val="00455A53"/>
    <w:rsid w:val="00460A6D"/>
    <w:rsid w:val="0046199C"/>
    <w:rsid w:val="004627CB"/>
    <w:rsid w:val="00463351"/>
    <w:rsid w:val="00463D5F"/>
    <w:rsid w:val="00465046"/>
    <w:rsid w:val="004668B0"/>
    <w:rsid w:val="00466CC2"/>
    <w:rsid w:val="004677F6"/>
    <w:rsid w:val="00470489"/>
    <w:rsid w:val="00472087"/>
    <w:rsid w:val="004730E2"/>
    <w:rsid w:val="00474F21"/>
    <w:rsid w:val="0047516F"/>
    <w:rsid w:val="0047622B"/>
    <w:rsid w:val="004763CA"/>
    <w:rsid w:val="00476AE8"/>
    <w:rsid w:val="00476EEF"/>
    <w:rsid w:val="004812A0"/>
    <w:rsid w:val="00483054"/>
    <w:rsid w:val="00484731"/>
    <w:rsid w:val="00484E6C"/>
    <w:rsid w:val="0048579B"/>
    <w:rsid w:val="004875D7"/>
    <w:rsid w:val="00491DEA"/>
    <w:rsid w:val="00493C03"/>
    <w:rsid w:val="00494F6F"/>
    <w:rsid w:val="00495038"/>
    <w:rsid w:val="0049583E"/>
    <w:rsid w:val="00495E4E"/>
    <w:rsid w:val="00496921"/>
    <w:rsid w:val="00497D34"/>
    <w:rsid w:val="004A0696"/>
    <w:rsid w:val="004A0D7B"/>
    <w:rsid w:val="004A1B1B"/>
    <w:rsid w:val="004A29C3"/>
    <w:rsid w:val="004A4A04"/>
    <w:rsid w:val="004A4B2C"/>
    <w:rsid w:val="004A51C7"/>
    <w:rsid w:val="004A5CE1"/>
    <w:rsid w:val="004A695F"/>
    <w:rsid w:val="004A6D32"/>
    <w:rsid w:val="004A711E"/>
    <w:rsid w:val="004A737D"/>
    <w:rsid w:val="004A761E"/>
    <w:rsid w:val="004B1454"/>
    <w:rsid w:val="004B2493"/>
    <w:rsid w:val="004B2B58"/>
    <w:rsid w:val="004B3319"/>
    <w:rsid w:val="004B3689"/>
    <w:rsid w:val="004B36F0"/>
    <w:rsid w:val="004B39F1"/>
    <w:rsid w:val="004B4173"/>
    <w:rsid w:val="004B5764"/>
    <w:rsid w:val="004B58BF"/>
    <w:rsid w:val="004B6165"/>
    <w:rsid w:val="004B65CB"/>
    <w:rsid w:val="004B6C77"/>
    <w:rsid w:val="004B7D96"/>
    <w:rsid w:val="004C1191"/>
    <w:rsid w:val="004C1C46"/>
    <w:rsid w:val="004C4100"/>
    <w:rsid w:val="004C5E99"/>
    <w:rsid w:val="004C5F8D"/>
    <w:rsid w:val="004C698D"/>
    <w:rsid w:val="004C6EB3"/>
    <w:rsid w:val="004C7238"/>
    <w:rsid w:val="004D0E07"/>
    <w:rsid w:val="004D1478"/>
    <w:rsid w:val="004D245F"/>
    <w:rsid w:val="004D2B60"/>
    <w:rsid w:val="004D7159"/>
    <w:rsid w:val="004D78C5"/>
    <w:rsid w:val="004E12E5"/>
    <w:rsid w:val="004E2C95"/>
    <w:rsid w:val="004E2F20"/>
    <w:rsid w:val="004E3267"/>
    <w:rsid w:val="004E4CE1"/>
    <w:rsid w:val="004E7931"/>
    <w:rsid w:val="004E7DE2"/>
    <w:rsid w:val="004F0814"/>
    <w:rsid w:val="004F0B65"/>
    <w:rsid w:val="004F2539"/>
    <w:rsid w:val="004F2ACA"/>
    <w:rsid w:val="004F573D"/>
    <w:rsid w:val="004F58FC"/>
    <w:rsid w:val="00500985"/>
    <w:rsid w:val="005015BC"/>
    <w:rsid w:val="005025F8"/>
    <w:rsid w:val="005029BF"/>
    <w:rsid w:val="00503220"/>
    <w:rsid w:val="005048B9"/>
    <w:rsid w:val="005115A9"/>
    <w:rsid w:val="00512F21"/>
    <w:rsid w:val="00513331"/>
    <w:rsid w:val="00515A6D"/>
    <w:rsid w:val="00515E91"/>
    <w:rsid w:val="00515EE7"/>
    <w:rsid w:val="00522229"/>
    <w:rsid w:val="00522586"/>
    <w:rsid w:val="00522A1C"/>
    <w:rsid w:val="00522F7E"/>
    <w:rsid w:val="005235A6"/>
    <w:rsid w:val="00523B2B"/>
    <w:rsid w:val="005248A1"/>
    <w:rsid w:val="00524AFD"/>
    <w:rsid w:val="005259CD"/>
    <w:rsid w:val="00525A29"/>
    <w:rsid w:val="005264F8"/>
    <w:rsid w:val="00527977"/>
    <w:rsid w:val="0053034E"/>
    <w:rsid w:val="00530868"/>
    <w:rsid w:val="00530D41"/>
    <w:rsid w:val="00530F60"/>
    <w:rsid w:val="0053107B"/>
    <w:rsid w:val="005310E2"/>
    <w:rsid w:val="00531361"/>
    <w:rsid w:val="00531F1C"/>
    <w:rsid w:val="00532833"/>
    <w:rsid w:val="0053322E"/>
    <w:rsid w:val="00536B69"/>
    <w:rsid w:val="00537090"/>
    <w:rsid w:val="00537359"/>
    <w:rsid w:val="00537626"/>
    <w:rsid w:val="00537B84"/>
    <w:rsid w:val="00541397"/>
    <w:rsid w:val="00541F50"/>
    <w:rsid w:val="005429CF"/>
    <w:rsid w:val="00544132"/>
    <w:rsid w:val="005443D1"/>
    <w:rsid w:val="00544676"/>
    <w:rsid w:val="0054503C"/>
    <w:rsid w:val="00553309"/>
    <w:rsid w:val="00554646"/>
    <w:rsid w:val="00554F8A"/>
    <w:rsid w:val="0055558A"/>
    <w:rsid w:val="00557377"/>
    <w:rsid w:val="00560A68"/>
    <w:rsid w:val="005617CA"/>
    <w:rsid w:val="00561B48"/>
    <w:rsid w:val="0056283F"/>
    <w:rsid w:val="005641F3"/>
    <w:rsid w:val="00564845"/>
    <w:rsid w:val="00565410"/>
    <w:rsid w:val="0056544B"/>
    <w:rsid w:val="00565E18"/>
    <w:rsid w:val="005661F6"/>
    <w:rsid w:val="005671CC"/>
    <w:rsid w:val="0057073A"/>
    <w:rsid w:val="00570EC6"/>
    <w:rsid w:val="005725F0"/>
    <w:rsid w:val="0057386D"/>
    <w:rsid w:val="00573DA6"/>
    <w:rsid w:val="005743DF"/>
    <w:rsid w:val="00575E07"/>
    <w:rsid w:val="0057664B"/>
    <w:rsid w:val="0057788B"/>
    <w:rsid w:val="00580386"/>
    <w:rsid w:val="00580DBF"/>
    <w:rsid w:val="0058342D"/>
    <w:rsid w:val="00583FE1"/>
    <w:rsid w:val="00584B6B"/>
    <w:rsid w:val="00586CE3"/>
    <w:rsid w:val="005906EB"/>
    <w:rsid w:val="00593661"/>
    <w:rsid w:val="005936C9"/>
    <w:rsid w:val="005950E1"/>
    <w:rsid w:val="005950F3"/>
    <w:rsid w:val="00595B82"/>
    <w:rsid w:val="00595C28"/>
    <w:rsid w:val="00596485"/>
    <w:rsid w:val="00596795"/>
    <w:rsid w:val="00597FC7"/>
    <w:rsid w:val="00597FD4"/>
    <w:rsid w:val="005A14ED"/>
    <w:rsid w:val="005A153B"/>
    <w:rsid w:val="005A174E"/>
    <w:rsid w:val="005A2116"/>
    <w:rsid w:val="005A2F52"/>
    <w:rsid w:val="005A2F70"/>
    <w:rsid w:val="005A423A"/>
    <w:rsid w:val="005A5327"/>
    <w:rsid w:val="005A5368"/>
    <w:rsid w:val="005A5CAE"/>
    <w:rsid w:val="005A6CDF"/>
    <w:rsid w:val="005A6E47"/>
    <w:rsid w:val="005A7071"/>
    <w:rsid w:val="005A720A"/>
    <w:rsid w:val="005A7504"/>
    <w:rsid w:val="005A7968"/>
    <w:rsid w:val="005B20BE"/>
    <w:rsid w:val="005B2F39"/>
    <w:rsid w:val="005B33EB"/>
    <w:rsid w:val="005B3502"/>
    <w:rsid w:val="005B4215"/>
    <w:rsid w:val="005B4326"/>
    <w:rsid w:val="005B6408"/>
    <w:rsid w:val="005B66D2"/>
    <w:rsid w:val="005B748A"/>
    <w:rsid w:val="005C0293"/>
    <w:rsid w:val="005C0901"/>
    <w:rsid w:val="005C3005"/>
    <w:rsid w:val="005C4010"/>
    <w:rsid w:val="005D1ABF"/>
    <w:rsid w:val="005D1FA5"/>
    <w:rsid w:val="005D2A50"/>
    <w:rsid w:val="005D3211"/>
    <w:rsid w:val="005D3D77"/>
    <w:rsid w:val="005E2698"/>
    <w:rsid w:val="005E2737"/>
    <w:rsid w:val="005E34E6"/>
    <w:rsid w:val="005E3980"/>
    <w:rsid w:val="005E4581"/>
    <w:rsid w:val="005E5D5F"/>
    <w:rsid w:val="005E73CB"/>
    <w:rsid w:val="005F0BFB"/>
    <w:rsid w:val="005F1BB2"/>
    <w:rsid w:val="005F2A97"/>
    <w:rsid w:val="005F3E29"/>
    <w:rsid w:val="005F497E"/>
    <w:rsid w:val="005F58C2"/>
    <w:rsid w:val="005F5DC4"/>
    <w:rsid w:val="005F6338"/>
    <w:rsid w:val="005F65BB"/>
    <w:rsid w:val="005F72A3"/>
    <w:rsid w:val="006013F7"/>
    <w:rsid w:val="0060180E"/>
    <w:rsid w:val="00601C05"/>
    <w:rsid w:val="00601EBD"/>
    <w:rsid w:val="006023E5"/>
    <w:rsid w:val="00602F4E"/>
    <w:rsid w:val="00604391"/>
    <w:rsid w:val="006044E8"/>
    <w:rsid w:val="00604A35"/>
    <w:rsid w:val="00605D26"/>
    <w:rsid w:val="00606563"/>
    <w:rsid w:val="0060752E"/>
    <w:rsid w:val="00607D8A"/>
    <w:rsid w:val="00610904"/>
    <w:rsid w:val="006109F1"/>
    <w:rsid w:val="00610ADD"/>
    <w:rsid w:val="00610D9A"/>
    <w:rsid w:val="006113BD"/>
    <w:rsid w:val="006114D0"/>
    <w:rsid w:val="00612328"/>
    <w:rsid w:val="00613E78"/>
    <w:rsid w:val="0061441F"/>
    <w:rsid w:val="00614907"/>
    <w:rsid w:val="00614BCE"/>
    <w:rsid w:val="00615071"/>
    <w:rsid w:val="00615E06"/>
    <w:rsid w:val="00616B1A"/>
    <w:rsid w:val="006173E9"/>
    <w:rsid w:val="0061750D"/>
    <w:rsid w:val="00617BD1"/>
    <w:rsid w:val="00620E8C"/>
    <w:rsid w:val="006210DC"/>
    <w:rsid w:val="006246B5"/>
    <w:rsid w:val="00624B05"/>
    <w:rsid w:val="00624C20"/>
    <w:rsid w:val="00627C1A"/>
    <w:rsid w:val="006303C8"/>
    <w:rsid w:val="0063047D"/>
    <w:rsid w:val="00630B4A"/>
    <w:rsid w:val="00631A9A"/>
    <w:rsid w:val="0063230F"/>
    <w:rsid w:val="006324FF"/>
    <w:rsid w:val="006329AC"/>
    <w:rsid w:val="0063386F"/>
    <w:rsid w:val="006338F0"/>
    <w:rsid w:val="00635207"/>
    <w:rsid w:val="00635A43"/>
    <w:rsid w:val="00636FB6"/>
    <w:rsid w:val="006372E4"/>
    <w:rsid w:val="00641265"/>
    <w:rsid w:val="00641763"/>
    <w:rsid w:val="00641958"/>
    <w:rsid w:val="006430A3"/>
    <w:rsid w:val="00644002"/>
    <w:rsid w:val="00644881"/>
    <w:rsid w:val="00645D9A"/>
    <w:rsid w:val="0064666E"/>
    <w:rsid w:val="006466BD"/>
    <w:rsid w:val="0064729D"/>
    <w:rsid w:val="00647638"/>
    <w:rsid w:val="00647DAD"/>
    <w:rsid w:val="00651E4F"/>
    <w:rsid w:val="00651FCB"/>
    <w:rsid w:val="0065206F"/>
    <w:rsid w:val="006539E3"/>
    <w:rsid w:val="00655B91"/>
    <w:rsid w:val="00655EAB"/>
    <w:rsid w:val="00656487"/>
    <w:rsid w:val="00656752"/>
    <w:rsid w:val="00656C89"/>
    <w:rsid w:val="006572F5"/>
    <w:rsid w:val="0066125A"/>
    <w:rsid w:val="00661B42"/>
    <w:rsid w:val="0066237A"/>
    <w:rsid w:val="006625B6"/>
    <w:rsid w:val="00662DBB"/>
    <w:rsid w:val="00671696"/>
    <w:rsid w:val="00673193"/>
    <w:rsid w:val="00675DAB"/>
    <w:rsid w:val="00683556"/>
    <w:rsid w:val="00685652"/>
    <w:rsid w:val="00685E13"/>
    <w:rsid w:val="00686130"/>
    <w:rsid w:val="006861BB"/>
    <w:rsid w:val="00686A49"/>
    <w:rsid w:val="00687E5F"/>
    <w:rsid w:val="00690A95"/>
    <w:rsid w:val="006914D5"/>
    <w:rsid w:val="00691720"/>
    <w:rsid w:val="00691C9F"/>
    <w:rsid w:val="00693224"/>
    <w:rsid w:val="00693278"/>
    <w:rsid w:val="00693F1A"/>
    <w:rsid w:val="006943FF"/>
    <w:rsid w:val="00696350"/>
    <w:rsid w:val="00697D72"/>
    <w:rsid w:val="00697F42"/>
    <w:rsid w:val="006A062A"/>
    <w:rsid w:val="006A4652"/>
    <w:rsid w:val="006A4BD0"/>
    <w:rsid w:val="006A5704"/>
    <w:rsid w:val="006A57D3"/>
    <w:rsid w:val="006A5EBD"/>
    <w:rsid w:val="006A664A"/>
    <w:rsid w:val="006A77B6"/>
    <w:rsid w:val="006A7F01"/>
    <w:rsid w:val="006B2E16"/>
    <w:rsid w:val="006B3FE9"/>
    <w:rsid w:val="006B4328"/>
    <w:rsid w:val="006B4BBE"/>
    <w:rsid w:val="006B5F52"/>
    <w:rsid w:val="006B7271"/>
    <w:rsid w:val="006B7F92"/>
    <w:rsid w:val="006C0824"/>
    <w:rsid w:val="006C12EC"/>
    <w:rsid w:val="006C1B72"/>
    <w:rsid w:val="006C342B"/>
    <w:rsid w:val="006C381F"/>
    <w:rsid w:val="006C4DD5"/>
    <w:rsid w:val="006C54F7"/>
    <w:rsid w:val="006C5DBC"/>
    <w:rsid w:val="006D033A"/>
    <w:rsid w:val="006D08C2"/>
    <w:rsid w:val="006D0BD8"/>
    <w:rsid w:val="006D4A4A"/>
    <w:rsid w:val="006D5332"/>
    <w:rsid w:val="006D5384"/>
    <w:rsid w:val="006D71DD"/>
    <w:rsid w:val="006E03B4"/>
    <w:rsid w:val="006E0C1B"/>
    <w:rsid w:val="006E24CE"/>
    <w:rsid w:val="006E3DB9"/>
    <w:rsid w:val="006E3DC7"/>
    <w:rsid w:val="006E3E4F"/>
    <w:rsid w:val="006E4350"/>
    <w:rsid w:val="006E4585"/>
    <w:rsid w:val="006E4E7A"/>
    <w:rsid w:val="006E6180"/>
    <w:rsid w:val="006E6DE4"/>
    <w:rsid w:val="006E703A"/>
    <w:rsid w:val="006F034C"/>
    <w:rsid w:val="006F117B"/>
    <w:rsid w:val="006F4891"/>
    <w:rsid w:val="006F4B6A"/>
    <w:rsid w:val="00700902"/>
    <w:rsid w:val="00702FB1"/>
    <w:rsid w:val="00703E7D"/>
    <w:rsid w:val="00706FF1"/>
    <w:rsid w:val="0070764F"/>
    <w:rsid w:val="00707696"/>
    <w:rsid w:val="00707824"/>
    <w:rsid w:val="0071031E"/>
    <w:rsid w:val="00710421"/>
    <w:rsid w:val="00710FF8"/>
    <w:rsid w:val="00711E88"/>
    <w:rsid w:val="00712C2F"/>
    <w:rsid w:val="0071398A"/>
    <w:rsid w:val="007141B0"/>
    <w:rsid w:val="007169CA"/>
    <w:rsid w:val="00717A4B"/>
    <w:rsid w:val="007201B0"/>
    <w:rsid w:val="00720213"/>
    <w:rsid w:val="007209A4"/>
    <w:rsid w:val="00721019"/>
    <w:rsid w:val="00721F4C"/>
    <w:rsid w:val="007226EB"/>
    <w:rsid w:val="007228B5"/>
    <w:rsid w:val="00723775"/>
    <w:rsid w:val="007238CF"/>
    <w:rsid w:val="007239E2"/>
    <w:rsid w:val="0072508C"/>
    <w:rsid w:val="00727479"/>
    <w:rsid w:val="00727B3A"/>
    <w:rsid w:val="007303A4"/>
    <w:rsid w:val="007303BF"/>
    <w:rsid w:val="007304EE"/>
    <w:rsid w:val="00730549"/>
    <w:rsid w:val="007325CF"/>
    <w:rsid w:val="007355A0"/>
    <w:rsid w:val="00735A0B"/>
    <w:rsid w:val="00736751"/>
    <w:rsid w:val="007368AA"/>
    <w:rsid w:val="007373D8"/>
    <w:rsid w:val="00740E2C"/>
    <w:rsid w:val="007411B9"/>
    <w:rsid w:val="00742006"/>
    <w:rsid w:val="0074209C"/>
    <w:rsid w:val="007432CA"/>
    <w:rsid w:val="0074509D"/>
    <w:rsid w:val="0074642D"/>
    <w:rsid w:val="00750B08"/>
    <w:rsid w:val="00751259"/>
    <w:rsid w:val="0075157A"/>
    <w:rsid w:val="00752B57"/>
    <w:rsid w:val="00752FFF"/>
    <w:rsid w:val="00753FDE"/>
    <w:rsid w:val="00754068"/>
    <w:rsid w:val="00755952"/>
    <w:rsid w:val="00756AEC"/>
    <w:rsid w:val="00757E9B"/>
    <w:rsid w:val="007601FE"/>
    <w:rsid w:val="007602AA"/>
    <w:rsid w:val="00760747"/>
    <w:rsid w:val="007648F8"/>
    <w:rsid w:val="0076585A"/>
    <w:rsid w:val="007668FF"/>
    <w:rsid w:val="007714AB"/>
    <w:rsid w:val="00771507"/>
    <w:rsid w:val="00772A76"/>
    <w:rsid w:val="00772CC6"/>
    <w:rsid w:val="00774655"/>
    <w:rsid w:val="00775C7E"/>
    <w:rsid w:val="00775D4E"/>
    <w:rsid w:val="00776808"/>
    <w:rsid w:val="00776F05"/>
    <w:rsid w:val="0078045F"/>
    <w:rsid w:val="00780AF9"/>
    <w:rsid w:val="00781103"/>
    <w:rsid w:val="00781F57"/>
    <w:rsid w:val="007854D3"/>
    <w:rsid w:val="00786788"/>
    <w:rsid w:val="007867D9"/>
    <w:rsid w:val="00790B1A"/>
    <w:rsid w:val="00791F95"/>
    <w:rsid w:val="00793EC7"/>
    <w:rsid w:val="00794446"/>
    <w:rsid w:val="00796B6B"/>
    <w:rsid w:val="0079716B"/>
    <w:rsid w:val="007A11BE"/>
    <w:rsid w:val="007A133B"/>
    <w:rsid w:val="007A1E70"/>
    <w:rsid w:val="007A208D"/>
    <w:rsid w:val="007A275B"/>
    <w:rsid w:val="007A2D06"/>
    <w:rsid w:val="007A6179"/>
    <w:rsid w:val="007A7017"/>
    <w:rsid w:val="007A7E1A"/>
    <w:rsid w:val="007B04D8"/>
    <w:rsid w:val="007B0BD6"/>
    <w:rsid w:val="007B0C91"/>
    <w:rsid w:val="007B1037"/>
    <w:rsid w:val="007B43D1"/>
    <w:rsid w:val="007B4B8C"/>
    <w:rsid w:val="007B4F2A"/>
    <w:rsid w:val="007B5448"/>
    <w:rsid w:val="007B5EEF"/>
    <w:rsid w:val="007B74C6"/>
    <w:rsid w:val="007B7D7A"/>
    <w:rsid w:val="007B7E24"/>
    <w:rsid w:val="007B7FDC"/>
    <w:rsid w:val="007C0A79"/>
    <w:rsid w:val="007C2901"/>
    <w:rsid w:val="007C29D4"/>
    <w:rsid w:val="007C2F06"/>
    <w:rsid w:val="007C4297"/>
    <w:rsid w:val="007C7505"/>
    <w:rsid w:val="007D08DC"/>
    <w:rsid w:val="007D0E38"/>
    <w:rsid w:val="007D3183"/>
    <w:rsid w:val="007D4AFE"/>
    <w:rsid w:val="007D52FA"/>
    <w:rsid w:val="007D5711"/>
    <w:rsid w:val="007D5EA1"/>
    <w:rsid w:val="007D6B70"/>
    <w:rsid w:val="007D7B8B"/>
    <w:rsid w:val="007E054E"/>
    <w:rsid w:val="007E33A8"/>
    <w:rsid w:val="007E591B"/>
    <w:rsid w:val="007F0A4A"/>
    <w:rsid w:val="007F0CE1"/>
    <w:rsid w:val="007F19ED"/>
    <w:rsid w:val="007F3714"/>
    <w:rsid w:val="007F47B1"/>
    <w:rsid w:val="007F5676"/>
    <w:rsid w:val="007F62F5"/>
    <w:rsid w:val="007F6B81"/>
    <w:rsid w:val="007F6B86"/>
    <w:rsid w:val="007F71BD"/>
    <w:rsid w:val="007F7EE1"/>
    <w:rsid w:val="00802579"/>
    <w:rsid w:val="00803167"/>
    <w:rsid w:val="0080393C"/>
    <w:rsid w:val="00803EC4"/>
    <w:rsid w:val="00804480"/>
    <w:rsid w:val="00804C39"/>
    <w:rsid w:val="00805217"/>
    <w:rsid w:val="00807137"/>
    <w:rsid w:val="00811AAC"/>
    <w:rsid w:val="00813BCA"/>
    <w:rsid w:val="008169CC"/>
    <w:rsid w:val="00816DA0"/>
    <w:rsid w:val="0081765D"/>
    <w:rsid w:val="008219A4"/>
    <w:rsid w:val="00822924"/>
    <w:rsid w:val="008229CB"/>
    <w:rsid w:val="00823676"/>
    <w:rsid w:val="008236D0"/>
    <w:rsid w:val="00831D01"/>
    <w:rsid w:val="00831DDB"/>
    <w:rsid w:val="0083218B"/>
    <w:rsid w:val="00834BEE"/>
    <w:rsid w:val="00841B1D"/>
    <w:rsid w:val="00842631"/>
    <w:rsid w:val="008439DC"/>
    <w:rsid w:val="00845B0F"/>
    <w:rsid w:val="008463FA"/>
    <w:rsid w:val="008464D8"/>
    <w:rsid w:val="00851CB8"/>
    <w:rsid w:val="00851E0C"/>
    <w:rsid w:val="00852333"/>
    <w:rsid w:val="008527CF"/>
    <w:rsid w:val="00852CA5"/>
    <w:rsid w:val="008540A9"/>
    <w:rsid w:val="008543CC"/>
    <w:rsid w:val="00855B71"/>
    <w:rsid w:val="00860D95"/>
    <w:rsid w:val="00862744"/>
    <w:rsid w:val="00862AE1"/>
    <w:rsid w:val="008632FB"/>
    <w:rsid w:val="008634D1"/>
    <w:rsid w:val="00863955"/>
    <w:rsid w:val="008647F2"/>
    <w:rsid w:val="00865B62"/>
    <w:rsid w:val="00867455"/>
    <w:rsid w:val="0087247A"/>
    <w:rsid w:val="0087282A"/>
    <w:rsid w:val="00873348"/>
    <w:rsid w:val="0087758F"/>
    <w:rsid w:val="00877F5B"/>
    <w:rsid w:val="00881E8E"/>
    <w:rsid w:val="008827D5"/>
    <w:rsid w:val="008834E6"/>
    <w:rsid w:val="00884A6B"/>
    <w:rsid w:val="00884F8D"/>
    <w:rsid w:val="00885821"/>
    <w:rsid w:val="0088612A"/>
    <w:rsid w:val="008866E5"/>
    <w:rsid w:val="008873E2"/>
    <w:rsid w:val="00890212"/>
    <w:rsid w:val="00890420"/>
    <w:rsid w:val="008918F5"/>
    <w:rsid w:val="00893292"/>
    <w:rsid w:val="00894297"/>
    <w:rsid w:val="008979BD"/>
    <w:rsid w:val="008A0328"/>
    <w:rsid w:val="008A0AAC"/>
    <w:rsid w:val="008A0E1F"/>
    <w:rsid w:val="008A14B9"/>
    <w:rsid w:val="008A37DC"/>
    <w:rsid w:val="008A58A9"/>
    <w:rsid w:val="008A74F9"/>
    <w:rsid w:val="008A78CB"/>
    <w:rsid w:val="008B04EA"/>
    <w:rsid w:val="008B1377"/>
    <w:rsid w:val="008B2767"/>
    <w:rsid w:val="008B313A"/>
    <w:rsid w:val="008B34F5"/>
    <w:rsid w:val="008B3E11"/>
    <w:rsid w:val="008B4139"/>
    <w:rsid w:val="008B4258"/>
    <w:rsid w:val="008B4999"/>
    <w:rsid w:val="008B5A4A"/>
    <w:rsid w:val="008B694E"/>
    <w:rsid w:val="008B7897"/>
    <w:rsid w:val="008C08B0"/>
    <w:rsid w:val="008C0AF8"/>
    <w:rsid w:val="008C10CC"/>
    <w:rsid w:val="008C1100"/>
    <w:rsid w:val="008C158E"/>
    <w:rsid w:val="008C32A5"/>
    <w:rsid w:val="008C3B41"/>
    <w:rsid w:val="008C49E3"/>
    <w:rsid w:val="008C4B5A"/>
    <w:rsid w:val="008C7172"/>
    <w:rsid w:val="008D026C"/>
    <w:rsid w:val="008D3A76"/>
    <w:rsid w:val="008D50FD"/>
    <w:rsid w:val="008D5DD8"/>
    <w:rsid w:val="008D6E8C"/>
    <w:rsid w:val="008D7279"/>
    <w:rsid w:val="008D730E"/>
    <w:rsid w:val="008D7442"/>
    <w:rsid w:val="008D7ABD"/>
    <w:rsid w:val="008E03B9"/>
    <w:rsid w:val="008E0AA9"/>
    <w:rsid w:val="008E2379"/>
    <w:rsid w:val="008E373E"/>
    <w:rsid w:val="008E3902"/>
    <w:rsid w:val="008E4173"/>
    <w:rsid w:val="008E5FC6"/>
    <w:rsid w:val="008E7129"/>
    <w:rsid w:val="008E7CEA"/>
    <w:rsid w:val="008F0CA1"/>
    <w:rsid w:val="008F0D25"/>
    <w:rsid w:val="008F2765"/>
    <w:rsid w:val="008F3A7C"/>
    <w:rsid w:val="008F3B1B"/>
    <w:rsid w:val="008F4032"/>
    <w:rsid w:val="008F4839"/>
    <w:rsid w:val="008F4D0E"/>
    <w:rsid w:val="008F6B8B"/>
    <w:rsid w:val="00901345"/>
    <w:rsid w:val="00902A4F"/>
    <w:rsid w:val="00902D4C"/>
    <w:rsid w:val="0090496E"/>
    <w:rsid w:val="00905801"/>
    <w:rsid w:val="00905A0B"/>
    <w:rsid w:val="0090623F"/>
    <w:rsid w:val="0090671E"/>
    <w:rsid w:val="009071C0"/>
    <w:rsid w:val="00907259"/>
    <w:rsid w:val="00907C53"/>
    <w:rsid w:val="00911252"/>
    <w:rsid w:val="00911A1D"/>
    <w:rsid w:val="00912DC3"/>
    <w:rsid w:val="00913049"/>
    <w:rsid w:val="00913C4C"/>
    <w:rsid w:val="009142B7"/>
    <w:rsid w:val="00915271"/>
    <w:rsid w:val="009202B1"/>
    <w:rsid w:val="00921DFC"/>
    <w:rsid w:val="009225E8"/>
    <w:rsid w:val="00923531"/>
    <w:rsid w:val="00923B6D"/>
    <w:rsid w:val="0092486F"/>
    <w:rsid w:val="00930F2E"/>
    <w:rsid w:val="00931B70"/>
    <w:rsid w:val="00933A41"/>
    <w:rsid w:val="00934004"/>
    <w:rsid w:val="00934594"/>
    <w:rsid w:val="0093711E"/>
    <w:rsid w:val="00940D47"/>
    <w:rsid w:val="00941853"/>
    <w:rsid w:val="009418FE"/>
    <w:rsid w:val="00942660"/>
    <w:rsid w:val="009442B7"/>
    <w:rsid w:val="00944719"/>
    <w:rsid w:val="00947EC9"/>
    <w:rsid w:val="00952152"/>
    <w:rsid w:val="00952300"/>
    <w:rsid w:val="00953790"/>
    <w:rsid w:val="00954481"/>
    <w:rsid w:val="0095513D"/>
    <w:rsid w:val="009560C1"/>
    <w:rsid w:val="0095642A"/>
    <w:rsid w:val="009606DD"/>
    <w:rsid w:val="00960E0D"/>
    <w:rsid w:val="009613D5"/>
    <w:rsid w:val="00961CE3"/>
    <w:rsid w:val="009632B4"/>
    <w:rsid w:val="0096452D"/>
    <w:rsid w:val="00964A13"/>
    <w:rsid w:val="00964F6D"/>
    <w:rsid w:val="00965D57"/>
    <w:rsid w:val="00967014"/>
    <w:rsid w:val="009671E9"/>
    <w:rsid w:val="00967CC2"/>
    <w:rsid w:val="009701AC"/>
    <w:rsid w:val="00970B03"/>
    <w:rsid w:val="00970DA3"/>
    <w:rsid w:val="00971556"/>
    <w:rsid w:val="00971C61"/>
    <w:rsid w:val="009724CA"/>
    <w:rsid w:val="0097332B"/>
    <w:rsid w:val="00973F26"/>
    <w:rsid w:val="00975AF8"/>
    <w:rsid w:val="00975F6C"/>
    <w:rsid w:val="00976189"/>
    <w:rsid w:val="009768FF"/>
    <w:rsid w:val="00977759"/>
    <w:rsid w:val="0097799D"/>
    <w:rsid w:val="00980209"/>
    <w:rsid w:val="009808DE"/>
    <w:rsid w:val="00980B77"/>
    <w:rsid w:val="00980F58"/>
    <w:rsid w:val="00983F55"/>
    <w:rsid w:val="00986667"/>
    <w:rsid w:val="0098729E"/>
    <w:rsid w:val="009905B3"/>
    <w:rsid w:val="009905D1"/>
    <w:rsid w:val="00990915"/>
    <w:rsid w:val="00990F25"/>
    <w:rsid w:val="00992536"/>
    <w:rsid w:val="00992C3A"/>
    <w:rsid w:val="00993589"/>
    <w:rsid w:val="009948CC"/>
    <w:rsid w:val="00994A91"/>
    <w:rsid w:val="009976AA"/>
    <w:rsid w:val="009A002B"/>
    <w:rsid w:val="009A00B0"/>
    <w:rsid w:val="009A00B5"/>
    <w:rsid w:val="009A1EF9"/>
    <w:rsid w:val="009A256F"/>
    <w:rsid w:val="009A3D8F"/>
    <w:rsid w:val="009B1ECC"/>
    <w:rsid w:val="009B20C7"/>
    <w:rsid w:val="009B229F"/>
    <w:rsid w:val="009B2AD7"/>
    <w:rsid w:val="009B3591"/>
    <w:rsid w:val="009B4FEC"/>
    <w:rsid w:val="009B79EB"/>
    <w:rsid w:val="009C041A"/>
    <w:rsid w:val="009C1810"/>
    <w:rsid w:val="009C1B6F"/>
    <w:rsid w:val="009C3451"/>
    <w:rsid w:val="009C3BA6"/>
    <w:rsid w:val="009C5DA6"/>
    <w:rsid w:val="009C6695"/>
    <w:rsid w:val="009C6A90"/>
    <w:rsid w:val="009C77BC"/>
    <w:rsid w:val="009C7F77"/>
    <w:rsid w:val="009D02ED"/>
    <w:rsid w:val="009D1E1C"/>
    <w:rsid w:val="009D26E1"/>
    <w:rsid w:val="009D275F"/>
    <w:rsid w:val="009D2ACD"/>
    <w:rsid w:val="009D4351"/>
    <w:rsid w:val="009D4979"/>
    <w:rsid w:val="009D7667"/>
    <w:rsid w:val="009E0E96"/>
    <w:rsid w:val="009E25C6"/>
    <w:rsid w:val="009E460D"/>
    <w:rsid w:val="009E5140"/>
    <w:rsid w:val="009E566E"/>
    <w:rsid w:val="009E6A7E"/>
    <w:rsid w:val="009E6E23"/>
    <w:rsid w:val="009E7E18"/>
    <w:rsid w:val="009F1640"/>
    <w:rsid w:val="009F2301"/>
    <w:rsid w:val="009F2664"/>
    <w:rsid w:val="009F2DBB"/>
    <w:rsid w:val="009F4FE6"/>
    <w:rsid w:val="009F55D1"/>
    <w:rsid w:val="009F63B9"/>
    <w:rsid w:val="009F6C95"/>
    <w:rsid w:val="009F7693"/>
    <w:rsid w:val="00A0028A"/>
    <w:rsid w:val="00A00AA0"/>
    <w:rsid w:val="00A01592"/>
    <w:rsid w:val="00A0315C"/>
    <w:rsid w:val="00A0410C"/>
    <w:rsid w:val="00A05586"/>
    <w:rsid w:val="00A05DF1"/>
    <w:rsid w:val="00A062AB"/>
    <w:rsid w:val="00A07199"/>
    <w:rsid w:val="00A07EC2"/>
    <w:rsid w:val="00A1003A"/>
    <w:rsid w:val="00A102FE"/>
    <w:rsid w:val="00A104C2"/>
    <w:rsid w:val="00A10598"/>
    <w:rsid w:val="00A10DFE"/>
    <w:rsid w:val="00A111CA"/>
    <w:rsid w:val="00A13321"/>
    <w:rsid w:val="00A139E0"/>
    <w:rsid w:val="00A13BFA"/>
    <w:rsid w:val="00A1540F"/>
    <w:rsid w:val="00A15C29"/>
    <w:rsid w:val="00A16409"/>
    <w:rsid w:val="00A1642B"/>
    <w:rsid w:val="00A164B0"/>
    <w:rsid w:val="00A17450"/>
    <w:rsid w:val="00A17586"/>
    <w:rsid w:val="00A20ABA"/>
    <w:rsid w:val="00A20C69"/>
    <w:rsid w:val="00A213D3"/>
    <w:rsid w:val="00A21444"/>
    <w:rsid w:val="00A21C15"/>
    <w:rsid w:val="00A22827"/>
    <w:rsid w:val="00A230B1"/>
    <w:rsid w:val="00A25A9A"/>
    <w:rsid w:val="00A26208"/>
    <w:rsid w:val="00A26E2C"/>
    <w:rsid w:val="00A2777B"/>
    <w:rsid w:val="00A278C8"/>
    <w:rsid w:val="00A27D3B"/>
    <w:rsid w:val="00A27FB9"/>
    <w:rsid w:val="00A3094C"/>
    <w:rsid w:val="00A30AD4"/>
    <w:rsid w:val="00A317B6"/>
    <w:rsid w:val="00A3263A"/>
    <w:rsid w:val="00A326AE"/>
    <w:rsid w:val="00A342DB"/>
    <w:rsid w:val="00A361A6"/>
    <w:rsid w:val="00A405F8"/>
    <w:rsid w:val="00A40928"/>
    <w:rsid w:val="00A40A3F"/>
    <w:rsid w:val="00A40E87"/>
    <w:rsid w:val="00A43ADB"/>
    <w:rsid w:val="00A43E56"/>
    <w:rsid w:val="00A4505E"/>
    <w:rsid w:val="00A4551D"/>
    <w:rsid w:val="00A45B77"/>
    <w:rsid w:val="00A466CB"/>
    <w:rsid w:val="00A4682B"/>
    <w:rsid w:val="00A46929"/>
    <w:rsid w:val="00A46F4A"/>
    <w:rsid w:val="00A52AB4"/>
    <w:rsid w:val="00A5422D"/>
    <w:rsid w:val="00A542A2"/>
    <w:rsid w:val="00A54C48"/>
    <w:rsid w:val="00A557AD"/>
    <w:rsid w:val="00A60620"/>
    <w:rsid w:val="00A6318A"/>
    <w:rsid w:val="00A635CA"/>
    <w:rsid w:val="00A6384C"/>
    <w:rsid w:val="00A642F2"/>
    <w:rsid w:val="00A66157"/>
    <w:rsid w:val="00A67D09"/>
    <w:rsid w:val="00A70A23"/>
    <w:rsid w:val="00A71452"/>
    <w:rsid w:val="00A73050"/>
    <w:rsid w:val="00A751AE"/>
    <w:rsid w:val="00A76513"/>
    <w:rsid w:val="00A7728E"/>
    <w:rsid w:val="00A8165D"/>
    <w:rsid w:val="00A817AA"/>
    <w:rsid w:val="00A829D6"/>
    <w:rsid w:val="00A82E83"/>
    <w:rsid w:val="00A833DF"/>
    <w:rsid w:val="00A84001"/>
    <w:rsid w:val="00A844D2"/>
    <w:rsid w:val="00A846D5"/>
    <w:rsid w:val="00A84726"/>
    <w:rsid w:val="00A85545"/>
    <w:rsid w:val="00A87E5B"/>
    <w:rsid w:val="00A9032B"/>
    <w:rsid w:val="00A91465"/>
    <w:rsid w:val="00A91C00"/>
    <w:rsid w:val="00A91F0C"/>
    <w:rsid w:val="00A93FE2"/>
    <w:rsid w:val="00A952BD"/>
    <w:rsid w:val="00A95354"/>
    <w:rsid w:val="00A95ED5"/>
    <w:rsid w:val="00A96207"/>
    <w:rsid w:val="00A97E7B"/>
    <w:rsid w:val="00AA1A67"/>
    <w:rsid w:val="00AA2071"/>
    <w:rsid w:val="00AA4AD4"/>
    <w:rsid w:val="00AA53D0"/>
    <w:rsid w:val="00AA7A16"/>
    <w:rsid w:val="00AA7D8B"/>
    <w:rsid w:val="00AA7DD3"/>
    <w:rsid w:val="00AB16AE"/>
    <w:rsid w:val="00AB2D0C"/>
    <w:rsid w:val="00AB30F7"/>
    <w:rsid w:val="00AB3421"/>
    <w:rsid w:val="00AB408F"/>
    <w:rsid w:val="00AB6E56"/>
    <w:rsid w:val="00AC099D"/>
    <w:rsid w:val="00AC3033"/>
    <w:rsid w:val="00AC5767"/>
    <w:rsid w:val="00AC6DEC"/>
    <w:rsid w:val="00AC7252"/>
    <w:rsid w:val="00AC767C"/>
    <w:rsid w:val="00AC7820"/>
    <w:rsid w:val="00AD19B6"/>
    <w:rsid w:val="00AD2725"/>
    <w:rsid w:val="00AD28FE"/>
    <w:rsid w:val="00AD292E"/>
    <w:rsid w:val="00AD2CEB"/>
    <w:rsid w:val="00AD30FE"/>
    <w:rsid w:val="00AD3637"/>
    <w:rsid w:val="00AD465F"/>
    <w:rsid w:val="00AD5498"/>
    <w:rsid w:val="00AD5D10"/>
    <w:rsid w:val="00AD5D4A"/>
    <w:rsid w:val="00AD6E37"/>
    <w:rsid w:val="00AD7ADC"/>
    <w:rsid w:val="00AE0DFB"/>
    <w:rsid w:val="00AE4D96"/>
    <w:rsid w:val="00AE5F9B"/>
    <w:rsid w:val="00AE6206"/>
    <w:rsid w:val="00AE73C6"/>
    <w:rsid w:val="00AF0456"/>
    <w:rsid w:val="00AF0F39"/>
    <w:rsid w:val="00AF217E"/>
    <w:rsid w:val="00AF2686"/>
    <w:rsid w:val="00AF5282"/>
    <w:rsid w:val="00AF5B3A"/>
    <w:rsid w:val="00AF5DB8"/>
    <w:rsid w:val="00AF6F56"/>
    <w:rsid w:val="00AF70FE"/>
    <w:rsid w:val="00B003D8"/>
    <w:rsid w:val="00B039A9"/>
    <w:rsid w:val="00B048C8"/>
    <w:rsid w:val="00B04BF3"/>
    <w:rsid w:val="00B07B23"/>
    <w:rsid w:val="00B10100"/>
    <w:rsid w:val="00B106E6"/>
    <w:rsid w:val="00B11CCE"/>
    <w:rsid w:val="00B1391F"/>
    <w:rsid w:val="00B13EDB"/>
    <w:rsid w:val="00B150CD"/>
    <w:rsid w:val="00B15671"/>
    <w:rsid w:val="00B16857"/>
    <w:rsid w:val="00B17AE5"/>
    <w:rsid w:val="00B23BF8"/>
    <w:rsid w:val="00B24971"/>
    <w:rsid w:val="00B24AD4"/>
    <w:rsid w:val="00B25272"/>
    <w:rsid w:val="00B256C3"/>
    <w:rsid w:val="00B277EC"/>
    <w:rsid w:val="00B3059D"/>
    <w:rsid w:val="00B31A03"/>
    <w:rsid w:val="00B34E77"/>
    <w:rsid w:val="00B353BB"/>
    <w:rsid w:val="00B37139"/>
    <w:rsid w:val="00B3789D"/>
    <w:rsid w:val="00B37F7E"/>
    <w:rsid w:val="00B43197"/>
    <w:rsid w:val="00B43811"/>
    <w:rsid w:val="00B44ABF"/>
    <w:rsid w:val="00B511F7"/>
    <w:rsid w:val="00B5210E"/>
    <w:rsid w:val="00B56A6F"/>
    <w:rsid w:val="00B602C1"/>
    <w:rsid w:val="00B61389"/>
    <w:rsid w:val="00B649E8"/>
    <w:rsid w:val="00B678E4"/>
    <w:rsid w:val="00B67D15"/>
    <w:rsid w:val="00B7018B"/>
    <w:rsid w:val="00B71BFD"/>
    <w:rsid w:val="00B71EEF"/>
    <w:rsid w:val="00B71F57"/>
    <w:rsid w:val="00B73085"/>
    <w:rsid w:val="00B73B99"/>
    <w:rsid w:val="00B73F70"/>
    <w:rsid w:val="00B8097B"/>
    <w:rsid w:val="00B814BE"/>
    <w:rsid w:val="00B8180D"/>
    <w:rsid w:val="00B81AAA"/>
    <w:rsid w:val="00B81AAB"/>
    <w:rsid w:val="00B829E3"/>
    <w:rsid w:val="00B8343B"/>
    <w:rsid w:val="00B835A1"/>
    <w:rsid w:val="00B842AC"/>
    <w:rsid w:val="00B85807"/>
    <w:rsid w:val="00B85BA7"/>
    <w:rsid w:val="00B86B00"/>
    <w:rsid w:val="00B87437"/>
    <w:rsid w:val="00B92524"/>
    <w:rsid w:val="00B9371B"/>
    <w:rsid w:val="00B95051"/>
    <w:rsid w:val="00B96664"/>
    <w:rsid w:val="00B96DFF"/>
    <w:rsid w:val="00BA18B7"/>
    <w:rsid w:val="00BA2D89"/>
    <w:rsid w:val="00BA311C"/>
    <w:rsid w:val="00BA5234"/>
    <w:rsid w:val="00BA52DF"/>
    <w:rsid w:val="00BA59AB"/>
    <w:rsid w:val="00BA6E54"/>
    <w:rsid w:val="00BA7A8D"/>
    <w:rsid w:val="00BB4F15"/>
    <w:rsid w:val="00BB521F"/>
    <w:rsid w:val="00BB642C"/>
    <w:rsid w:val="00BC0108"/>
    <w:rsid w:val="00BC2732"/>
    <w:rsid w:val="00BC3B1F"/>
    <w:rsid w:val="00BC3FF5"/>
    <w:rsid w:val="00BC5DED"/>
    <w:rsid w:val="00BD08EF"/>
    <w:rsid w:val="00BD09B6"/>
    <w:rsid w:val="00BD32ED"/>
    <w:rsid w:val="00BD3C4A"/>
    <w:rsid w:val="00BD484F"/>
    <w:rsid w:val="00BD5CA8"/>
    <w:rsid w:val="00BD5FBF"/>
    <w:rsid w:val="00BD64A9"/>
    <w:rsid w:val="00BD77C9"/>
    <w:rsid w:val="00BE2F47"/>
    <w:rsid w:val="00BE5219"/>
    <w:rsid w:val="00BE5849"/>
    <w:rsid w:val="00BE6703"/>
    <w:rsid w:val="00BE6F03"/>
    <w:rsid w:val="00BE7D5E"/>
    <w:rsid w:val="00BF23D5"/>
    <w:rsid w:val="00BF2734"/>
    <w:rsid w:val="00BF352C"/>
    <w:rsid w:val="00BF3BBC"/>
    <w:rsid w:val="00BF4FB1"/>
    <w:rsid w:val="00BF512A"/>
    <w:rsid w:val="00BF68AB"/>
    <w:rsid w:val="00BF7325"/>
    <w:rsid w:val="00BF78D0"/>
    <w:rsid w:val="00BF7D80"/>
    <w:rsid w:val="00C002C7"/>
    <w:rsid w:val="00C00E08"/>
    <w:rsid w:val="00C013A8"/>
    <w:rsid w:val="00C03317"/>
    <w:rsid w:val="00C03871"/>
    <w:rsid w:val="00C048F8"/>
    <w:rsid w:val="00C059BE"/>
    <w:rsid w:val="00C05A98"/>
    <w:rsid w:val="00C0776C"/>
    <w:rsid w:val="00C104BB"/>
    <w:rsid w:val="00C11B14"/>
    <w:rsid w:val="00C13824"/>
    <w:rsid w:val="00C16040"/>
    <w:rsid w:val="00C173F5"/>
    <w:rsid w:val="00C20A1B"/>
    <w:rsid w:val="00C20A29"/>
    <w:rsid w:val="00C20B5C"/>
    <w:rsid w:val="00C22A2E"/>
    <w:rsid w:val="00C23704"/>
    <w:rsid w:val="00C25312"/>
    <w:rsid w:val="00C26066"/>
    <w:rsid w:val="00C26D05"/>
    <w:rsid w:val="00C30313"/>
    <w:rsid w:val="00C30792"/>
    <w:rsid w:val="00C31604"/>
    <w:rsid w:val="00C31D1A"/>
    <w:rsid w:val="00C3499D"/>
    <w:rsid w:val="00C35753"/>
    <w:rsid w:val="00C3583E"/>
    <w:rsid w:val="00C37DB1"/>
    <w:rsid w:val="00C37FF3"/>
    <w:rsid w:val="00C4624E"/>
    <w:rsid w:val="00C46E86"/>
    <w:rsid w:val="00C47249"/>
    <w:rsid w:val="00C51B5E"/>
    <w:rsid w:val="00C51B7F"/>
    <w:rsid w:val="00C53671"/>
    <w:rsid w:val="00C53831"/>
    <w:rsid w:val="00C5399E"/>
    <w:rsid w:val="00C545F9"/>
    <w:rsid w:val="00C54E15"/>
    <w:rsid w:val="00C55737"/>
    <w:rsid w:val="00C5576D"/>
    <w:rsid w:val="00C55CAE"/>
    <w:rsid w:val="00C56D13"/>
    <w:rsid w:val="00C56E96"/>
    <w:rsid w:val="00C56FFB"/>
    <w:rsid w:val="00C60F42"/>
    <w:rsid w:val="00C64D67"/>
    <w:rsid w:val="00C65BD3"/>
    <w:rsid w:val="00C674F9"/>
    <w:rsid w:val="00C67B18"/>
    <w:rsid w:val="00C67EA3"/>
    <w:rsid w:val="00C71234"/>
    <w:rsid w:val="00C71455"/>
    <w:rsid w:val="00C71759"/>
    <w:rsid w:val="00C7290D"/>
    <w:rsid w:val="00C73E07"/>
    <w:rsid w:val="00C745B6"/>
    <w:rsid w:val="00C74FD0"/>
    <w:rsid w:val="00C755EB"/>
    <w:rsid w:val="00C766C1"/>
    <w:rsid w:val="00C771E2"/>
    <w:rsid w:val="00C80C13"/>
    <w:rsid w:val="00C80E04"/>
    <w:rsid w:val="00C83F86"/>
    <w:rsid w:val="00C852A4"/>
    <w:rsid w:val="00C86124"/>
    <w:rsid w:val="00C87A0D"/>
    <w:rsid w:val="00C949EF"/>
    <w:rsid w:val="00C953DB"/>
    <w:rsid w:val="00C95CA5"/>
    <w:rsid w:val="00C972A7"/>
    <w:rsid w:val="00CA02AB"/>
    <w:rsid w:val="00CA44E7"/>
    <w:rsid w:val="00CA4606"/>
    <w:rsid w:val="00CA4D13"/>
    <w:rsid w:val="00CA5555"/>
    <w:rsid w:val="00CA6943"/>
    <w:rsid w:val="00CA7BFD"/>
    <w:rsid w:val="00CB20DF"/>
    <w:rsid w:val="00CB2347"/>
    <w:rsid w:val="00CB3097"/>
    <w:rsid w:val="00CB3ABD"/>
    <w:rsid w:val="00CB3BED"/>
    <w:rsid w:val="00CB4AFA"/>
    <w:rsid w:val="00CB4B20"/>
    <w:rsid w:val="00CB4B4B"/>
    <w:rsid w:val="00CB661E"/>
    <w:rsid w:val="00CB7704"/>
    <w:rsid w:val="00CB77E9"/>
    <w:rsid w:val="00CC2D69"/>
    <w:rsid w:val="00CD021B"/>
    <w:rsid w:val="00CD16FC"/>
    <w:rsid w:val="00CD1C53"/>
    <w:rsid w:val="00CD1F7F"/>
    <w:rsid w:val="00CD25CD"/>
    <w:rsid w:val="00CD3583"/>
    <w:rsid w:val="00CD69F5"/>
    <w:rsid w:val="00CD7C77"/>
    <w:rsid w:val="00CD7D79"/>
    <w:rsid w:val="00CE0C0E"/>
    <w:rsid w:val="00CE11CD"/>
    <w:rsid w:val="00CE191F"/>
    <w:rsid w:val="00CE1BA3"/>
    <w:rsid w:val="00CE1E6B"/>
    <w:rsid w:val="00CE2D06"/>
    <w:rsid w:val="00CE3297"/>
    <w:rsid w:val="00CE452F"/>
    <w:rsid w:val="00CE4D98"/>
    <w:rsid w:val="00CE541B"/>
    <w:rsid w:val="00CE62AD"/>
    <w:rsid w:val="00CE7468"/>
    <w:rsid w:val="00CF048A"/>
    <w:rsid w:val="00CF45E6"/>
    <w:rsid w:val="00CF6027"/>
    <w:rsid w:val="00CF6143"/>
    <w:rsid w:val="00CF7B58"/>
    <w:rsid w:val="00D007B9"/>
    <w:rsid w:val="00D0188E"/>
    <w:rsid w:val="00D01C99"/>
    <w:rsid w:val="00D02E86"/>
    <w:rsid w:val="00D03E03"/>
    <w:rsid w:val="00D04261"/>
    <w:rsid w:val="00D04E96"/>
    <w:rsid w:val="00D115E4"/>
    <w:rsid w:val="00D13DA9"/>
    <w:rsid w:val="00D14426"/>
    <w:rsid w:val="00D14C02"/>
    <w:rsid w:val="00D16628"/>
    <w:rsid w:val="00D22BE5"/>
    <w:rsid w:val="00D22EAE"/>
    <w:rsid w:val="00D238D8"/>
    <w:rsid w:val="00D23D1C"/>
    <w:rsid w:val="00D253A0"/>
    <w:rsid w:val="00D25595"/>
    <w:rsid w:val="00D256D1"/>
    <w:rsid w:val="00D2614A"/>
    <w:rsid w:val="00D26D32"/>
    <w:rsid w:val="00D30804"/>
    <w:rsid w:val="00D30C8A"/>
    <w:rsid w:val="00D31F3A"/>
    <w:rsid w:val="00D32615"/>
    <w:rsid w:val="00D32D0B"/>
    <w:rsid w:val="00D330F4"/>
    <w:rsid w:val="00D33263"/>
    <w:rsid w:val="00D3432A"/>
    <w:rsid w:val="00D343D1"/>
    <w:rsid w:val="00D34904"/>
    <w:rsid w:val="00D363FA"/>
    <w:rsid w:val="00D3644E"/>
    <w:rsid w:val="00D36764"/>
    <w:rsid w:val="00D372D4"/>
    <w:rsid w:val="00D41923"/>
    <w:rsid w:val="00D41A64"/>
    <w:rsid w:val="00D4429E"/>
    <w:rsid w:val="00D454B2"/>
    <w:rsid w:val="00D476E7"/>
    <w:rsid w:val="00D4793D"/>
    <w:rsid w:val="00D5042F"/>
    <w:rsid w:val="00D50AC5"/>
    <w:rsid w:val="00D5151C"/>
    <w:rsid w:val="00D522F7"/>
    <w:rsid w:val="00D52886"/>
    <w:rsid w:val="00D528CE"/>
    <w:rsid w:val="00D52904"/>
    <w:rsid w:val="00D53109"/>
    <w:rsid w:val="00D538FB"/>
    <w:rsid w:val="00D53B38"/>
    <w:rsid w:val="00D54C68"/>
    <w:rsid w:val="00D570BA"/>
    <w:rsid w:val="00D57607"/>
    <w:rsid w:val="00D57D8A"/>
    <w:rsid w:val="00D649A5"/>
    <w:rsid w:val="00D65163"/>
    <w:rsid w:val="00D677FC"/>
    <w:rsid w:val="00D67B8A"/>
    <w:rsid w:val="00D70A9A"/>
    <w:rsid w:val="00D70AAF"/>
    <w:rsid w:val="00D71F2D"/>
    <w:rsid w:val="00D7269F"/>
    <w:rsid w:val="00D74407"/>
    <w:rsid w:val="00D745A6"/>
    <w:rsid w:val="00D75202"/>
    <w:rsid w:val="00D75251"/>
    <w:rsid w:val="00D764FE"/>
    <w:rsid w:val="00D77ED2"/>
    <w:rsid w:val="00D81010"/>
    <w:rsid w:val="00D817DE"/>
    <w:rsid w:val="00D83277"/>
    <w:rsid w:val="00D8331B"/>
    <w:rsid w:val="00D845C1"/>
    <w:rsid w:val="00D84E52"/>
    <w:rsid w:val="00D853F1"/>
    <w:rsid w:val="00D86E2B"/>
    <w:rsid w:val="00D875F6"/>
    <w:rsid w:val="00D90973"/>
    <w:rsid w:val="00D93CC6"/>
    <w:rsid w:val="00D943DA"/>
    <w:rsid w:val="00D94AD8"/>
    <w:rsid w:val="00D9566E"/>
    <w:rsid w:val="00D9598A"/>
    <w:rsid w:val="00D95FD6"/>
    <w:rsid w:val="00D9771C"/>
    <w:rsid w:val="00DA03D6"/>
    <w:rsid w:val="00DA3025"/>
    <w:rsid w:val="00DA4698"/>
    <w:rsid w:val="00DA520D"/>
    <w:rsid w:val="00DA6202"/>
    <w:rsid w:val="00DB2C88"/>
    <w:rsid w:val="00DB2DCC"/>
    <w:rsid w:val="00DB32CD"/>
    <w:rsid w:val="00DB33D9"/>
    <w:rsid w:val="00DB43CC"/>
    <w:rsid w:val="00DB4BDD"/>
    <w:rsid w:val="00DB5F27"/>
    <w:rsid w:val="00DB7026"/>
    <w:rsid w:val="00DB792C"/>
    <w:rsid w:val="00DB7C94"/>
    <w:rsid w:val="00DC2538"/>
    <w:rsid w:val="00DC2CB8"/>
    <w:rsid w:val="00DC2E51"/>
    <w:rsid w:val="00DC41CE"/>
    <w:rsid w:val="00DC797F"/>
    <w:rsid w:val="00DD0E7A"/>
    <w:rsid w:val="00DD2783"/>
    <w:rsid w:val="00DD2C82"/>
    <w:rsid w:val="00DD3FB6"/>
    <w:rsid w:val="00DD739D"/>
    <w:rsid w:val="00DD74D9"/>
    <w:rsid w:val="00DD7739"/>
    <w:rsid w:val="00DE35DB"/>
    <w:rsid w:val="00DE433D"/>
    <w:rsid w:val="00DE4A0C"/>
    <w:rsid w:val="00DE4B20"/>
    <w:rsid w:val="00DE5A9F"/>
    <w:rsid w:val="00DE7808"/>
    <w:rsid w:val="00DE7D70"/>
    <w:rsid w:val="00DF0037"/>
    <w:rsid w:val="00DF0DCC"/>
    <w:rsid w:val="00DF1252"/>
    <w:rsid w:val="00DF181C"/>
    <w:rsid w:val="00DF2643"/>
    <w:rsid w:val="00DF3778"/>
    <w:rsid w:val="00DF3A3A"/>
    <w:rsid w:val="00DF3BF1"/>
    <w:rsid w:val="00DF3EF4"/>
    <w:rsid w:val="00DF787B"/>
    <w:rsid w:val="00E00C56"/>
    <w:rsid w:val="00E01446"/>
    <w:rsid w:val="00E01A43"/>
    <w:rsid w:val="00E01CA1"/>
    <w:rsid w:val="00E02AAF"/>
    <w:rsid w:val="00E02E4A"/>
    <w:rsid w:val="00E05E06"/>
    <w:rsid w:val="00E07F06"/>
    <w:rsid w:val="00E12181"/>
    <w:rsid w:val="00E12525"/>
    <w:rsid w:val="00E1392C"/>
    <w:rsid w:val="00E13CDE"/>
    <w:rsid w:val="00E15EB6"/>
    <w:rsid w:val="00E23888"/>
    <w:rsid w:val="00E239B1"/>
    <w:rsid w:val="00E23AD2"/>
    <w:rsid w:val="00E266FC"/>
    <w:rsid w:val="00E305CF"/>
    <w:rsid w:val="00E31E1B"/>
    <w:rsid w:val="00E3210C"/>
    <w:rsid w:val="00E33140"/>
    <w:rsid w:val="00E34BCC"/>
    <w:rsid w:val="00E35D77"/>
    <w:rsid w:val="00E362EE"/>
    <w:rsid w:val="00E36E02"/>
    <w:rsid w:val="00E406F2"/>
    <w:rsid w:val="00E40D2F"/>
    <w:rsid w:val="00E44376"/>
    <w:rsid w:val="00E4539E"/>
    <w:rsid w:val="00E46CC2"/>
    <w:rsid w:val="00E51015"/>
    <w:rsid w:val="00E5114C"/>
    <w:rsid w:val="00E52143"/>
    <w:rsid w:val="00E55E46"/>
    <w:rsid w:val="00E560AD"/>
    <w:rsid w:val="00E565F7"/>
    <w:rsid w:val="00E60688"/>
    <w:rsid w:val="00E612E8"/>
    <w:rsid w:val="00E625A2"/>
    <w:rsid w:val="00E63B39"/>
    <w:rsid w:val="00E64435"/>
    <w:rsid w:val="00E645CE"/>
    <w:rsid w:val="00E667A9"/>
    <w:rsid w:val="00E667D8"/>
    <w:rsid w:val="00E66D6B"/>
    <w:rsid w:val="00E67C2D"/>
    <w:rsid w:val="00E67D84"/>
    <w:rsid w:val="00E70D37"/>
    <w:rsid w:val="00E73FB8"/>
    <w:rsid w:val="00E753A5"/>
    <w:rsid w:val="00E77F02"/>
    <w:rsid w:val="00E8166D"/>
    <w:rsid w:val="00E81E6B"/>
    <w:rsid w:val="00E824D2"/>
    <w:rsid w:val="00E82EF2"/>
    <w:rsid w:val="00E83467"/>
    <w:rsid w:val="00E83E6A"/>
    <w:rsid w:val="00E84363"/>
    <w:rsid w:val="00E8447C"/>
    <w:rsid w:val="00E8520B"/>
    <w:rsid w:val="00E853FF"/>
    <w:rsid w:val="00E87269"/>
    <w:rsid w:val="00E87BE9"/>
    <w:rsid w:val="00E87E0E"/>
    <w:rsid w:val="00E91F18"/>
    <w:rsid w:val="00E923A7"/>
    <w:rsid w:val="00E9287C"/>
    <w:rsid w:val="00E92D43"/>
    <w:rsid w:val="00E93CD9"/>
    <w:rsid w:val="00E9591F"/>
    <w:rsid w:val="00E95CFC"/>
    <w:rsid w:val="00E95DD9"/>
    <w:rsid w:val="00E97437"/>
    <w:rsid w:val="00EA02B1"/>
    <w:rsid w:val="00EA191C"/>
    <w:rsid w:val="00EA1F9D"/>
    <w:rsid w:val="00EA2F8F"/>
    <w:rsid w:val="00EA35C1"/>
    <w:rsid w:val="00EA3E6C"/>
    <w:rsid w:val="00EA4BDC"/>
    <w:rsid w:val="00EA7960"/>
    <w:rsid w:val="00EA7C43"/>
    <w:rsid w:val="00EB03CC"/>
    <w:rsid w:val="00EB1B13"/>
    <w:rsid w:val="00EB231C"/>
    <w:rsid w:val="00EB2FE5"/>
    <w:rsid w:val="00EB4024"/>
    <w:rsid w:val="00EB40DF"/>
    <w:rsid w:val="00EB4381"/>
    <w:rsid w:val="00EB45D3"/>
    <w:rsid w:val="00EB4BE6"/>
    <w:rsid w:val="00EB5220"/>
    <w:rsid w:val="00EB5246"/>
    <w:rsid w:val="00EB602C"/>
    <w:rsid w:val="00EB6D74"/>
    <w:rsid w:val="00EC0112"/>
    <w:rsid w:val="00EC069A"/>
    <w:rsid w:val="00EC0818"/>
    <w:rsid w:val="00EC15DE"/>
    <w:rsid w:val="00EC3304"/>
    <w:rsid w:val="00EC3312"/>
    <w:rsid w:val="00EC6F0C"/>
    <w:rsid w:val="00EC7D24"/>
    <w:rsid w:val="00ED0D91"/>
    <w:rsid w:val="00ED168D"/>
    <w:rsid w:val="00ED289E"/>
    <w:rsid w:val="00ED2A08"/>
    <w:rsid w:val="00EE0C62"/>
    <w:rsid w:val="00EE17D6"/>
    <w:rsid w:val="00EE289C"/>
    <w:rsid w:val="00EE2FB4"/>
    <w:rsid w:val="00EE3F17"/>
    <w:rsid w:val="00EE5CBF"/>
    <w:rsid w:val="00EE5EF0"/>
    <w:rsid w:val="00EE7483"/>
    <w:rsid w:val="00EE7939"/>
    <w:rsid w:val="00EF079D"/>
    <w:rsid w:val="00EF1650"/>
    <w:rsid w:val="00EF35A5"/>
    <w:rsid w:val="00EF46B2"/>
    <w:rsid w:val="00EF472D"/>
    <w:rsid w:val="00EF4768"/>
    <w:rsid w:val="00EF4B95"/>
    <w:rsid w:val="00EF6092"/>
    <w:rsid w:val="00EF6FF0"/>
    <w:rsid w:val="00F00ADD"/>
    <w:rsid w:val="00F00D47"/>
    <w:rsid w:val="00F02314"/>
    <w:rsid w:val="00F0453C"/>
    <w:rsid w:val="00F04E25"/>
    <w:rsid w:val="00F05AEC"/>
    <w:rsid w:val="00F06DCE"/>
    <w:rsid w:val="00F07563"/>
    <w:rsid w:val="00F11409"/>
    <w:rsid w:val="00F13823"/>
    <w:rsid w:val="00F14BCC"/>
    <w:rsid w:val="00F174C8"/>
    <w:rsid w:val="00F20C6A"/>
    <w:rsid w:val="00F235F4"/>
    <w:rsid w:val="00F24978"/>
    <w:rsid w:val="00F2626D"/>
    <w:rsid w:val="00F2665F"/>
    <w:rsid w:val="00F26D5A"/>
    <w:rsid w:val="00F2791D"/>
    <w:rsid w:val="00F31C79"/>
    <w:rsid w:val="00F34EAB"/>
    <w:rsid w:val="00F352D0"/>
    <w:rsid w:val="00F35FD5"/>
    <w:rsid w:val="00F36D26"/>
    <w:rsid w:val="00F37611"/>
    <w:rsid w:val="00F41433"/>
    <w:rsid w:val="00F4271C"/>
    <w:rsid w:val="00F42761"/>
    <w:rsid w:val="00F43465"/>
    <w:rsid w:val="00F450C5"/>
    <w:rsid w:val="00F46FED"/>
    <w:rsid w:val="00F47E6F"/>
    <w:rsid w:val="00F50B2C"/>
    <w:rsid w:val="00F51673"/>
    <w:rsid w:val="00F5177D"/>
    <w:rsid w:val="00F51BC6"/>
    <w:rsid w:val="00F53686"/>
    <w:rsid w:val="00F5384B"/>
    <w:rsid w:val="00F53D59"/>
    <w:rsid w:val="00F53F47"/>
    <w:rsid w:val="00F54999"/>
    <w:rsid w:val="00F55582"/>
    <w:rsid w:val="00F556F9"/>
    <w:rsid w:val="00F56179"/>
    <w:rsid w:val="00F5645F"/>
    <w:rsid w:val="00F5710D"/>
    <w:rsid w:val="00F57F50"/>
    <w:rsid w:val="00F60A0F"/>
    <w:rsid w:val="00F62648"/>
    <w:rsid w:val="00F62A97"/>
    <w:rsid w:val="00F62F53"/>
    <w:rsid w:val="00F63DA0"/>
    <w:rsid w:val="00F64CB7"/>
    <w:rsid w:val="00F6624C"/>
    <w:rsid w:val="00F71C24"/>
    <w:rsid w:val="00F72771"/>
    <w:rsid w:val="00F743B1"/>
    <w:rsid w:val="00F756AC"/>
    <w:rsid w:val="00F75DEE"/>
    <w:rsid w:val="00F763BE"/>
    <w:rsid w:val="00F8012C"/>
    <w:rsid w:val="00F8122B"/>
    <w:rsid w:val="00F81342"/>
    <w:rsid w:val="00F84F50"/>
    <w:rsid w:val="00F8573C"/>
    <w:rsid w:val="00F86565"/>
    <w:rsid w:val="00F875A4"/>
    <w:rsid w:val="00F87777"/>
    <w:rsid w:val="00F90711"/>
    <w:rsid w:val="00F92228"/>
    <w:rsid w:val="00F92BC1"/>
    <w:rsid w:val="00F92F43"/>
    <w:rsid w:val="00F93D2D"/>
    <w:rsid w:val="00F94A04"/>
    <w:rsid w:val="00F96B5A"/>
    <w:rsid w:val="00F97E86"/>
    <w:rsid w:val="00FA06AB"/>
    <w:rsid w:val="00FA1FD8"/>
    <w:rsid w:val="00FA2C7E"/>
    <w:rsid w:val="00FA2E6A"/>
    <w:rsid w:val="00FA2EC0"/>
    <w:rsid w:val="00FA2FF7"/>
    <w:rsid w:val="00FA55EC"/>
    <w:rsid w:val="00FA57FF"/>
    <w:rsid w:val="00FA681C"/>
    <w:rsid w:val="00FB02F0"/>
    <w:rsid w:val="00FB0D31"/>
    <w:rsid w:val="00FB204D"/>
    <w:rsid w:val="00FB263A"/>
    <w:rsid w:val="00FB3F5C"/>
    <w:rsid w:val="00FB432C"/>
    <w:rsid w:val="00FB5B4F"/>
    <w:rsid w:val="00FB6143"/>
    <w:rsid w:val="00FB78B0"/>
    <w:rsid w:val="00FC076B"/>
    <w:rsid w:val="00FC1893"/>
    <w:rsid w:val="00FC4DD3"/>
    <w:rsid w:val="00FC5475"/>
    <w:rsid w:val="00FC5B1D"/>
    <w:rsid w:val="00FD0670"/>
    <w:rsid w:val="00FD191C"/>
    <w:rsid w:val="00FD5B5F"/>
    <w:rsid w:val="00FD6167"/>
    <w:rsid w:val="00FE1EC4"/>
    <w:rsid w:val="00FE215D"/>
    <w:rsid w:val="00FE2DB0"/>
    <w:rsid w:val="00FE3943"/>
    <w:rsid w:val="00FE3E3A"/>
    <w:rsid w:val="00FE49E4"/>
    <w:rsid w:val="00FE7F16"/>
    <w:rsid w:val="00FF032D"/>
    <w:rsid w:val="00FF0430"/>
    <w:rsid w:val="00FF07EB"/>
    <w:rsid w:val="00FF08ED"/>
    <w:rsid w:val="00FF14A8"/>
    <w:rsid w:val="00FF238E"/>
    <w:rsid w:val="00FF27D4"/>
    <w:rsid w:val="00FF35FD"/>
    <w:rsid w:val="00FF372C"/>
    <w:rsid w:val="00FF45B3"/>
    <w:rsid w:val="00FF4F93"/>
    <w:rsid w:val="00FF62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6179"/>
    <w:rPr>
      <w:rFonts w:ascii="Arial" w:eastAsia="Calibri" w:hAnsi="Arial" w:cs="Times New Roman"/>
      <w:sz w:val="24"/>
    </w:rPr>
  </w:style>
  <w:style w:type="paragraph" w:styleId="Nadpis1">
    <w:name w:val="heading 1"/>
    <w:basedOn w:val="Normln"/>
    <w:next w:val="Normln"/>
    <w:link w:val="Nadpis1Char"/>
    <w:uiPriority w:val="9"/>
    <w:qFormat/>
    <w:rsid w:val="004751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autoRedefine/>
    <w:uiPriority w:val="9"/>
    <w:unhideWhenUsed/>
    <w:qFormat/>
    <w:rsid w:val="00343061"/>
    <w:pPr>
      <w:keepNext/>
      <w:keepLines/>
      <w:spacing w:before="200" w:after="0"/>
      <w:outlineLvl w:val="1"/>
    </w:pPr>
    <w:rPr>
      <w:rFonts w:eastAsiaTheme="majorEastAsia" w:cstheme="majorBidi"/>
      <w:b/>
      <w:bCs/>
      <w:sz w:val="28"/>
      <w:szCs w:val="26"/>
    </w:rPr>
  </w:style>
  <w:style w:type="paragraph" w:styleId="Nadpis3">
    <w:name w:val="heading 3"/>
    <w:basedOn w:val="Normln"/>
    <w:next w:val="Normln"/>
    <w:link w:val="Nadpis3Char"/>
    <w:autoRedefine/>
    <w:uiPriority w:val="9"/>
    <w:unhideWhenUsed/>
    <w:qFormat/>
    <w:rsid w:val="00F63DA0"/>
    <w:pPr>
      <w:keepNext/>
      <w:spacing w:before="240" w:after="60"/>
      <w:outlineLvl w:val="2"/>
    </w:pPr>
    <w:rPr>
      <w:rFonts w:eastAsia="Times New Roman"/>
      <w:b/>
      <w:bCs/>
      <w:sz w:val="28"/>
      <w:szCs w:val="28"/>
      <w:u w:val="double"/>
    </w:rPr>
  </w:style>
  <w:style w:type="paragraph" w:styleId="Nadpis4">
    <w:name w:val="heading 4"/>
    <w:basedOn w:val="Normln"/>
    <w:next w:val="Normln"/>
    <w:link w:val="Nadpis4Char"/>
    <w:uiPriority w:val="9"/>
    <w:unhideWhenUsed/>
    <w:qFormat/>
    <w:rsid w:val="00BD3C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F63DA0"/>
    <w:rPr>
      <w:rFonts w:ascii="Arial" w:eastAsia="Times New Roman" w:hAnsi="Arial" w:cs="Times New Roman"/>
      <w:b/>
      <w:bCs/>
      <w:sz w:val="28"/>
      <w:szCs w:val="28"/>
      <w:u w:val="double"/>
    </w:rPr>
  </w:style>
  <w:style w:type="character" w:customStyle="1" w:styleId="Nadpis1Char">
    <w:name w:val="Nadpis 1 Char"/>
    <w:basedOn w:val="Standardnpsmoodstavce"/>
    <w:link w:val="Nadpis1"/>
    <w:uiPriority w:val="9"/>
    <w:rsid w:val="0047516F"/>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D476E7"/>
    <w:pPr>
      <w:ind w:left="720"/>
      <w:contextualSpacing/>
    </w:pPr>
  </w:style>
  <w:style w:type="character" w:customStyle="1" w:styleId="Nadpis2Char">
    <w:name w:val="Nadpis 2 Char"/>
    <w:basedOn w:val="Standardnpsmoodstavce"/>
    <w:link w:val="Nadpis2"/>
    <w:uiPriority w:val="9"/>
    <w:rsid w:val="00343061"/>
    <w:rPr>
      <w:rFonts w:ascii="Arial" w:eastAsiaTheme="majorEastAsia" w:hAnsi="Arial" w:cstheme="majorBidi"/>
      <w:b/>
      <w:bCs/>
      <w:sz w:val="28"/>
      <w:szCs w:val="26"/>
    </w:rPr>
  </w:style>
  <w:style w:type="character" w:styleId="Hypertextovodkaz">
    <w:name w:val="Hyperlink"/>
    <w:basedOn w:val="Standardnpsmoodstavce"/>
    <w:uiPriority w:val="99"/>
    <w:unhideWhenUsed/>
    <w:rsid w:val="001847FC"/>
    <w:rPr>
      <w:color w:val="0000FF" w:themeColor="hyperlink"/>
      <w:u w:val="single"/>
    </w:rPr>
  </w:style>
  <w:style w:type="character" w:styleId="Siln">
    <w:name w:val="Strong"/>
    <w:basedOn w:val="Standardnpsmoodstavce"/>
    <w:uiPriority w:val="22"/>
    <w:qFormat/>
    <w:rsid w:val="001847FC"/>
    <w:rPr>
      <w:b/>
      <w:bCs/>
    </w:rPr>
  </w:style>
  <w:style w:type="character" w:customStyle="1" w:styleId="Nadpis4Char">
    <w:name w:val="Nadpis 4 Char"/>
    <w:basedOn w:val="Standardnpsmoodstavce"/>
    <w:link w:val="Nadpis4"/>
    <w:uiPriority w:val="9"/>
    <w:rsid w:val="00BD3C4A"/>
    <w:rPr>
      <w:rFonts w:asciiTheme="majorHAnsi" w:eastAsiaTheme="majorEastAsia" w:hAnsiTheme="majorHAnsi" w:cstheme="majorBidi"/>
      <w:b/>
      <w:bCs/>
      <w:i/>
      <w:iCs/>
      <w:color w:val="4F81BD" w:themeColor="accent1"/>
    </w:rPr>
  </w:style>
  <w:style w:type="paragraph" w:styleId="Zhlav">
    <w:name w:val="header"/>
    <w:basedOn w:val="Normln"/>
    <w:link w:val="ZhlavChar"/>
    <w:uiPriority w:val="99"/>
    <w:unhideWhenUsed/>
    <w:rsid w:val="00F2626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2626D"/>
    <w:rPr>
      <w:rFonts w:ascii="Arial" w:eastAsia="Calibri" w:hAnsi="Arial" w:cs="Times New Roman"/>
      <w:sz w:val="24"/>
    </w:rPr>
  </w:style>
  <w:style w:type="paragraph" w:styleId="Zpat">
    <w:name w:val="footer"/>
    <w:basedOn w:val="Normln"/>
    <w:link w:val="ZpatChar"/>
    <w:uiPriority w:val="99"/>
    <w:unhideWhenUsed/>
    <w:rsid w:val="00F2626D"/>
    <w:pPr>
      <w:tabs>
        <w:tab w:val="center" w:pos="4536"/>
        <w:tab w:val="right" w:pos="9072"/>
      </w:tabs>
      <w:spacing w:after="0" w:line="240" w:lineRule="auto"/>
    </w:pPr>
  </w:style>
  <w:style w:type="character" w:customStyle="1" w:styleId="ZpatChar">
    <w:name w:val="Zápatí Char"/>
    <w:basedOn w:val="Standardnpsmoodstavce"/>
    <w:link w:val="Zpat"/>
    <w:uiPriority w:val="99"/>
    <w:rsid w:val="00F2626D"/>
    <w:rPr>
      <w:rFonts w:ascii="Arial" w:eastAsia="Calibri" w:hAnsi="Arial" w:cs="Times New Roman"/>
      <w:sz w:val="24"/>
    </w:rPr>
  </w:style>
  <w:style w:type="paragraph" w:styleId="Bezmezer">
    <w:name w:val="No Spacing"/>
    <w:uiPriority w:val="1"/>
    <w:qFormat/>
    <w:rsid w:val="00A43E56"/>
    <w:pPr>
      <w:spacing w:after="0" w:line="240" w:lineRule="auto"/>
    </w:pPr>
    <w:rPr>
      <w:rFonts w:ascii="Arial" w:eastAsia="Calibri" w:hAnsi="Arial"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6179"/>
    <w:rPr>
      <w:rFonts w:ascii="Arial" w:eastAsia="Calibri" w:hAnsi="Arial" w:cs="Times New Roman"/>
      <w:sz w:val="24"/>
    </w:rPr>
  </w:style>
  <w:style w:type="paragraph" w:styleId="Nadpis1">
    <w:name w:val="heading 1"/>
    <w:basedOn w:val="Normln"/>
    <w:next w:val="Normln"/>
    <w:link w:val="Nadpis1Char"/>
    <w:uiPriority w:val="9"/>
    <w:qFormat/>
    <w:rsid w:val="004751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autoRedefine/>
    <w:uiPriority w:val="9"/>
    <w:unhideWhenUsed/>
    <w:qFormat/>
    <w:rsid w:val="00343061"/>
    <w:pPr>
      <w:keepNext/>
      <w:keepLines/>
      <w:spacing w:before="200" w:after="0"/>
      <w:outlineLvl w:val="1"/>
    </w:pPr>
    <w:rPr>
      <w:rFonts w:eastAsiaTheme="majorEastAsia" w:cstheme="majorBidi"/>
      <w:b/>
      <w:bCs/>
      <w:sz w:val="28"/>
      <w:szCs w:val="26"/>
    </w:rPr>
  </w:style>
  <w:style w:type="paragraph" w:styleId="Nadpis3">
    <w:name w:val="heading 3"/>
    <w:basedOn w:val="Normln"/>
    <w:next w:val="Normln"/>
    <w:link w:val="Nadpis3Char"/>
    <w:autoRedefine/>
    <w:uiPriority w:val="9"/>
    <w:unhideWhenUsed/>
    <w:qFormat/>
    <w:rsid w:val="00F63DA0"/>
    <w:pPr>
      <w:keepNext/>
      <w:spacing w:before="240" w:after="60"/>
      <w:outlineLvl w:val="2"/>
    </w:pPr>
    <w:rPr>
      <w:rFonts w:eastAsia="Times New Roman"/>
      <w:b/>
      <w:bCs/>
      <w:sz w:val="28"/>
      <w:szCs w:val="28"/>
      <w:u w:val="double"/>
    </w:rPr>
  </w:style>
  <w:style w:type="paragraph" w:styleId="Nadpis4">
    <w:name w:val="heading 4"/>
    <w:basedOn w:val="Normln"/>
    <w:next w:val="Normln"/>
    <w:link w:val="Nadpis4Char"/>
    <w:uiPriority w:val="9"/>
    <w:unhideWhenUsed/>
    <w:qFormat/>
    <w:rsid w:val="00BD3C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F63DA0"/>
    <w:rPr>
      <w:rFonts w:ascii="Arial" w:eastAsia="Times New Roman" w:hAnsi="Arial" w:cs="Times New Roman"/>
      <w:b/>
      <w:bCs/>
      <w:sz w:val="28"/>
      <w:szCs w:val="28"/>
      <w:u w:val="double"/>
    </w:rPr>
  </w:style>
  <w:style w:type="character" w:customStyle="1" w:styleId="Nadpis1Char">
    <w:name w:val="Nadpis 1 Char"/>
    <w:basedOn w:val="Standardnpsmoodstavce"/>
    <w:link w:val="Nadpis1"/>
    <w:uiPriority w:val="9"/>
    <w:rsid w:val="0047516F"/>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D476E7"/>
    <w:pPr>
      <w:ind w:left="720"/>
      <w:contextualSpacing/>
    </w:pPr>
  </w:style>
  <w:style w:type="character" w:customStyle="1" w:styleId="Nadpis2Char">
    <w:name w:val="Nadpis 2 Char"/>
    <w:basedOn w:val="Standardnpsmoodstavce"/>
    <w:link w:val="Nadpis2"/>
    <w:uiPriority w:val="9"/>
    <w:rsid w:val="00343061"/>
    <w:rPr>
      <w:rFonts w:ascii="Arial" w:eastAsiaTheme="majorEastAsia" w:hAnsi="Arial" w:cstheme="majorBidi"/>
      <w:b/>
      <w:bCs/>
      <w:sz w:val="28"/>
      <w:szCs w:val="26"/>
    </w:rPr>
  </w:style>
  <w:style w:type="character" w:styleId="Hypertextovodkaz">
    <w:name w:val="Hyperlink"/>
    <w:basedOn w:val="Standardnpsmoodstavce"/>
    <w:uiPriority w:val="99"/>
    <w:unhideWhenUsed/>
    <w:rsid w:val="001847FC"/>
    <w:rPr>
      <w:color w:val="0000FF" w:themeColor="hyperlink"/>
      <w:u w:val="single"/>
    </w:rPr>
  </w:style>
  <w:style w:type="character" w:styleId="Siln">
    <w:name w:val="Strong"/>
    <w:basedOn w:val="Standardnpsmoodstavce"/>
    <w:uiPriority w:val="22"/>
    <w:qFormat/>
    <w:rsid w:val="001847FC"/>
    <w:rPr>
      <w:b/>
      <w:bCs/>
    </w:rPr>
  </w:style>
  <w:style w:type="character" w:customStyle="1" w:styleId="Nadpis4Char">
    <w:name w:val="Nadpis 4 Char"/>
    <w:basedOn w:val="Standardnpsmoodstavce"/>
    <w:link w:val="Nadpis4"/>
    <w:uiPriority w:val="9"/>
    <w:rsid w:val="00BD3C4A"/>
    <w:rPr>
      <w:rFonts w:asciiTheme="majorHAnsi" w:eastAsiaTheme="majorEastAsia" w:hAnsiTheme="majorHAnsi" w:cstheme="majorBidi"/>
      <w:b/>
      <w:bCs/>
      <w:i/>
      <w:iCs/>
      <w:color w:val="4F81BD" w:themeColor="accent1"/>
    </w:rPr>
  </w:style>
  <w:style w:type="paragraph" w:styleId="Zhlav">
    <w:name w:val="header"/>
    <w:basedOn w:val="Normln"/>
    <w:link w:val="ZhlavChar"/>
    <w:uiPriority w:val="99"/>
    <w:unhideWhenUsed/>
    <w:rsid w:val="00F2626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2626D"/>
    <w:rPr>
      <w:rFonts w:ascii="Arial" w:eastAsia="Calibri" w:hAnsi="Arial" w:cs="Times New Roman"/>
      <w:sz w:val="24"/>
    </w:rPr>
  </w:style>
  <w:style w:type="paragraph" w:styleId="Zpat">
    <w:name w:val="footer"/>
    <w:basedOn w:val="Normln"/>
    <w:link w:val="ZpatChar"/>
    <w:uiPriority w:val="99"/>
    <w:unhideWhenUsed/>
    <w:rsid w:val="00F2626D"/>
    <w:pPr>
      <w:tabs>
        <w:tab w:val="center" w:pos="4536"/>
        <w:tab w:val="right" w:pos="9072"/>
      </w:tabs>
      <w:spacing w:after="0" w:line="240" w:lineRule="auto"/>
    </w:pPr>
  </w:style>
  <w:style w:type="character" w:customStyle="1" w:styleId="ZpatChar">
    <w:name w:val="Zápatí Char"/>
    <w:basedOn w:val="Standardnpsmoodstavce"/>
    <w:link w:val="Zpat"/>
    <w:uiPriority w:val="99"/>
    <w:rsid w:val="00F2626D"/>
    <w:rPr>
      <w:rFonts w:ascii="Arial" w:eastAsia="Calibri" w:hAnsi="Arial" w:cs="Times New Roman"/>
      <w:sz w:val="24"/>
    </w:rPr>
  </w:style>
  <w:style w:type="paragraph" w:styleId="Bezmezer">
    <w:name w:val="No Spacing"/>
    <w:uiPriority w:val="1"/>
    <w:qFormat/>
    <w:rsid w:val="00A43E56"/>
    <w:pPr>
      <w:spacing w:after="0" w:line="240" w:lineRule="auto"/>
    </w:pPr>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5159">
      <w:bodyDiv w:val="1"/>
      <w:marLeft w:val="0"/>
      <w:marRight w:val="0"/>
      <w:marTop w:val="0"/>
      <w:marBottom w:val="0"/>
      <w:divBdr>
        <w:top w:val="none" w:sz="0" w:space="0" w:color="auto"/>
        <w:left w:val="none" w:sz="0" w:space="0" w:color="auto"/>
        <w:bottom w:val="none" w:sz="0" w:space="0" w:color="auto"/>
        <w:right w:val="none" w:sz="0" w:space="0" w:color="auto"/>
      </w:divBdr>
    </w:div>
    <w:div w:id="137571854">
      <w:bodyDiv w:val="1"/>
      <w:marLeft w:val="0"/>
      <w:marRight w:val="0"/>
      <w:marTop w:val="0"/>
      <w:marBottom w:val="0"/>
      <w:divBdr>
        <w:top w:val="none" w:sz="0" w:space="0" w:color="auto"/>
        <w:left w:val="none" w:sz="0" w:space="0" w:color="auto"/>
        <w:bottom w:val="none" w:sz="0" w:space="0" w:color="auto"/>
        <w:right w:val="none" w:sz="0" w:space="0" w:color="auto"/>
      </w:divBdr>
    </w:div>
    <w:div w:id="194849183">
      <w:bodyDiv w:val="1"/>
      <w:marLeft w:val="0"/>
      <w:marRight w:val="0"/>
      <w:marTop w:val="0"/>
      <w:marBottom w:val="0"/>
      <w:divBdr>
        <w:top w:val="none" w:sz="0" w:space="0" w:color="auto"/>
        <w:left w:val="none" w:sz="0" w:space="0" w:color="auto"/>
        <w:bottom w:val="none" w:sz="0" w:space="0" w:color="auto"/>
        <w:right w:val="none" w:sz="0" w:space="0" w:color="auto"/>
      </w:divBdr>
    </w:div>
    <w:div w:id="246233373">
      <w:bodyDiv w:val="1"/>
      <w:marLeft w:val="0"/>
      <w:marRight w:val="0"/>
      <w:marTop w:val="0"/>
      <w:marBottom w:val="0"/>
      <w:divBdr>
        <w:top w:val="none" w:sz="0" w:space="0" w:color="auto"/>
        <w:left w:val="none" w:sz="0" w:space="0" w:color="auto"/>
        <w:bottom w:val="none" w:sz="0" w:space="0" w:color="auto"/>
        <w:right w:val="none" w:sz="0" w:space="0" w:color="auto"/>
      </w:divBdr>
    </w:div>
    <w:div w:id="827939951">
      <w:bodyDiv w:val="1"/>
      <w:marLeft w:val="0"/>
      <w:marRight w:val="0"/>
      <w:marTop w:val="0"/>
      <w:marBottom w:val="0"/>
      <w:divBdr>
        <w:top w:val="none" w:sz="0" w:space="0" w:color="auto"/>
        <w:left w:val="none" w:sz="0" w:space="0" w:color="auto"/>
        <w:bottom w:val="none" w:sz="0" w:space="0" w:color="auto"/>
        <w:right w:val="none" w:sz="0" w:space="0" w:color="auto"/>
      </w:divBdr>
    </w:div>
    <w:div w:id="839470765">
      <w:bodyDiv w:val="1"/>
      <w:marLeft w:val="0"/>
      <w:marRight w:val="0"/>
      <w:marTop w:val="0"/>
      <w:marBottom w:val="0"/>
      <w:divBdr>
        <w:top w:val="none" w:sz="0" w:space="0" w:color="auto"/>
        <w:left w:val="none" w:sz="0" w:space="0" w:color="auto"/>
        <w:bottom w:val="none" w:sz="0" w:space="0" w:color="auto"/>
        <w:right w:val="none" w:sz="0" w:space="0" w:color="auto"/>
      </w:divBdr>
      <w:divsChild>
        <w:div w:id="843514658">
          <w:marLeft w:val="0"/>
          <w:marRight w:val="0"/>
          <w:marTop w:val="0"/>
          <w:marBottom w:val="0"/>
          <w:divBdr>
            <w:top w:val="none" w:sz="0" w:space="0" w:color="auto"/>
            <w:left w:val="none" w:sz="0" w:space="0" w:color="auto"/>
            <w:bottom w:val="none" w:sz="0" w:space="0" w:color="auto"/>
            <w:right w:val="none" w:sz="0" w:space="0" w:color="auto"/>
          </w:divBdr>
          <w:divsChild>
            <w:div w:id="1269313674">
              <w:marLeft w:val="0"/>
              <w:marRight w:val="0"/>
              <w:marTop w:val="0"/>
              <w:marBottom w:val="0"/>
              <w:divBdr>
                <w:top w:val="none" w:sz="0" w:space="0" w:color="auto"/>
                <w:left w:val="none" w:sz="0" w:space="0" w:color="auto"/>
                <w:bottom w:val="none" w:sz="0" w:space="0" w:color="auto"/>
                <w:right w:val="none" w:sz="0" w:space="0" w:color="auto"/>
              </w:divBdr>
              <w:divsChild>
                <w:div w:id="1159494720">
                  <w:marLeft w:val="0"/>
                  <w:marRight w:val="0"/>
                  <w:marTop w:val="0"/>
                  <w:marBottom w:val="0"/>
                  <w:divBdr>
                    <w:top w:val="none" w:sz="0" w:space="0" w:color="auto"/>
                    <w:left w:val="none" w:sz="0" w:space="0" w:color="auto"/>
                    <w:bottom w:val="none" w:sz="0" w:space="0" w:color="auto"/>
                    <w:right w:val="none" w:sz="0" w:space="0" w:color="auto"/>
                  </w:divBdr>
                  <w:divsChild>
                    <w:div w:id="194314505">
                      <w:marLeft w:val="0"/>
                      <w:marRight w:val="0"/>
                      <w:marTop w:val="0"/>
                      <w:marBottom w:val="0"/>
                      <w:divBdr>
                        <w:top w:val="none" w:sz="0" w:space="0" w:color="auto"/>
                        <w:left w:val="none" w:sz="0" w:space="0" w:color="auto"/>
                        <w:bottom w:val="none" w:sz="0" w:space="0" w:color="auto"/>
                        <w:right w:val="none" w:sz="0" w:space="0" w:color="auto"/>
                      </w:divBdr>
                      <w:divsChild>
                        <w:div w:id="1260020970">
                          <w:marLeft w:val="0"/>
                          <w:marRight w:val="0"/>
                          <w:marTop w:val="0"/>
                          <w:marBottom w:val="0"/>
                          <w:divBdr>
                            <w:top w:val="none" w:sz="0" w:space="0" w:color="auto"/>
                            <w:left w:val="none" w:sz="0" w:space="0" w:color="auto"/>
                            <w:bottom w:val="none" w:sz="0" w:space="0" w:color="auto"/>
                            <w:right w:val="none" w:sz="0" w:space="0" w:color="auto"/>
                          </w:divBdr>
                        </w:div>
                        <w:div w:id="466051092">
                          <w:marLeft w:val="0"/>
                          <w:marRight w:val="0"/>
                          <w:marTop w:val="0"/>
                          <w:marBottom w:val="0"/>
                          <w:divBdr>
                            <w:top w:val="none" w:sz="0" w:space="0" w:color="auto"/>
                            <w:left w:val="none" w:sz="0" w:space="0" w:color="auto"/>
                            <w:bottom w:val="none" w:sz="0" w:space="0" w:color="auto"/>
                            <w:right w:val="none" w:sz="0" w:space="0" w:color="auto"/>
                          </w:divBdr>
                        </w:div>
                        <w:div w:id="12500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152140">
      <w:bodyDiv w:val="1"/>
      <w:marLeft w:val="0"/>
      <w:marRight w:val="0"/>
      <w:marTop w:val="0"/>
      <w:marBottom w:val="0"/>
      <w:divBdr>
        <w:top w:val="none" w:sz="0" w:space="0" w:color="auto"/>
        <w:left w:val="none" w:sz="0" w:space="0" w:color="auto"/>
        <w:bottom w:val="none" w:sz="0" w:space="0" w:color="auto"/>
        <w:right w:val="none" w:sz="0" w:space="0" w:color="auto"/>
      </w:divBdr>
    </w:div>
    <w:div w:id="1208881494">
      <w:bodyDiv w:val="1"/>
      <w:marLeft w:val="0"/>
      <w:marRight w:val="0"/>
      <w:marTop w:val="0"/>
      <w:marBottom w:val="0"/>
      <w:divBdr>
        <w:top w:val="none" w:sz="0" w:space="0" w:color="auto"/>
        <w:left w:val="none" w:sz="0" w:space="0" w:color="auto"/>
        <w:bottom w:val="none" w:sz="0" w:space="0" w:color="auto"/>
        <w:right w:val="none" w:sz="0" w:space="0" w:color="auto"/>
      </w:divBdr>
    </w:div>
    <w:div w:id="1259943602">
      <w:bodyDiv w:val="1"/>
      <w:marLeft w:val="0"/>
      <w:marRight w:val="0"/>
      <w:marTop w:val="0"/>
      <w:marBottom w:val="0"/>
      <w:divBdr>
        <w:top w:val="none" w:sz="0" w:space="0" w:color="auto"/>
        <w:left w:val="none" w:sz="0" w:space="0" w:color="auto"/>
        <w:bottom w:val="none" w:sz="0" w:space="0" w:color="auto"/>
        <w:right w:val="none" w:sz="0" w:space="0" w:color="auto"/>
      </w:divBdr>
    </w:div>
    <w:div w:id="1532259968">
      <w:bodyDiv w:val="1"/>
      <w:marLeft w:val="0"/>
      <w:marRight w:val="0"/>
      <w:marTop w:val="0"/>
      <w:marBottom w:val="0"/>
      <w:divBdr>
        <w:top w:val="none" w:sz="0" w:space="0" w:color="auto"/>
        <w:left w:val="none" w:sz="0" w:space="0" w:color="auto"/>
        <w:bottom w:val="none" w:sz="0" w:space="0" w:color="auto"/>
        <w:right w:val="none" w:sz="0" w:space="0" w:color="auto"/>
      </w:divBdr>
    </w:div>
    <w:div w:id="1611863667">
      <w:bodyDiv w:val="1"/>
      <w:marLeft w:val="0"/>
      <w:marRight w:val="0"/>
      <w:marTop w:val="0"/>
      <w:marBottom w:val="0"/>
      <w:divBdr>
        <w:top w:val="none" w:sz="0" w:space="0" w:color="auto"/>
        <w:left w:val="none" w:sz="0" w:space="0" w:color="auto"/>
        <w:bottom w:val="none" w:sz="0" w:space="0" w:color="auto"/>
        <w:right w:val="none" w:sz="0" w:space="0" w:color="auto"/>
      </w:divBdr>
    </w:div>
    <w:div w:id="169753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formulare.mpsv.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120B9-A84C-471A-8AAD-0A7B089C6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1154</Words>
  <Characters>6812</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Luboš Zajíc</dc:creator>
  <cp:lastModifiedBy>Uzivatel</cp:lastModifiedBy>
  <cp:revision>2</cp:revision>
  <cp:lastPrinted>2015-10-19T06:46:00Z</cp:lastPrinted>
  <dcterms:created xsi:type="dcterms:W3CDTF">2016-01-14T08:14:00Z</dcterms:created>
  <dcterms:modified xsi:type="dcterms:W3CDTF">2016-01-14T08:14:00Z</dcterms:modified>
</cp:coreProperties>
</file>